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E5D" w:rsidRDefault="001D06B1" w:rsidP="00545AC4">
      <w:pPr>
        <w:ind w:firstLineChars="550" w:firstLine="1155"/>
      </w:pPr>
      <w:r>
        <w:rPr>
          <w:rFonts w:hint="eastAsia"/>
        </w:rPr>
        <w:t>2024</w:t>
      </w:r>
      <w:r>
        <w:rPr>
          <w:rFonts w:hint="eastAsia"/>
        </w:rPr>
        <w:t>第六</w:t>
      </w:r>
      <w:r w:rsidR="00467247">
        <w:rPr>
          <w:rFonts w:hint="eastAsia"/>
        </w:rPr>
        <w:t>届中国（上海）国际计量测试技术与设备博览会</w:t>
      </w:r>
    </w:p>
    <w:p w:rsidR="003E6E5D" w:rsidRDefault="001D06B1" w:rsidP="00545AC4">
      <w:pPr>
        <w:ind w:firstLineChars="850" w:firstLine="1785"/>
      </w:pPr>
      <w:r>
        <w:rPr>
          <w:rFonts w:hint="eastAsia"/>
        </w:rPr>
        <w:t>2024</w:t>
      </w:r>
      <w:r w:rsidR="00467247">
        <w:rPr>
          <w:rFonts w:hint="eastAsia"/>
        </w:rPr>
        <w:t>年</w:t>
      </w:r>
      <w:r w:rsidR="00467247">
        <w:rPr>
          <w:rFonts w:hint="eastAsia"/>
        </w:rPr>
        <w:t>05</w:t>
      </w:r>
      <w:r w:rsidR="00467247">
        <w:rPr>
          <w:rFonts w:hint="eastAsia"/>
        </w:rPr>
        <w:t>月</w:t>
      </w:r>
      <w:r w:rsidR="004E050D">
        <w:rPr>
          <w:rFonts w:hint="eastAsia"/>
        </w:rPr>
        <w:t>17-19</w:t>
      </w:r>
      <w:r w:rsidR="00467247">
        <w:rPr>
          <w:rFonts w:hint="eastAsia"/>
        </w:rPr>
        <w:t xml:space="preserve">   </w:t>
      </w:r>
      <w:r w:rsidR="00467247">
        <w:rPr>
          <w:rFonts w:hint="eastAsia"/>
        </w:rPr>
        <w:t>上海世博展览馆</w:t>
      </w:r>
    </w:p>
    <w:p w:rsidR="003E6E5D" w:rsidRDefault="003E6E5D"/>
    <w:p w:rsidR="003E6E5D" w:rsidRDefault="00467247">
      <w:pPr>
        <w:ind w:firstLine="420"/>
      </w:pPr>
      <w:r>
        <w:rPr>
          <w:rFonts w:hint="eastAsia"/>
        </w:rPr>
        <w:t xml:space="preserve">　</w:t>
      </w:r>
      <w:r w:rsidR="00545AC4">
        <w:rPr>
          <w:rFonts w:hint="eastAsia"/>
        </w:rPr>
        <w:t xml:space="preserve">                       </w:t>
      </w:r>
      <w:r>
        <w:rPr>
          <w:rFonts w:hint="eastAsia"/>
        </w:rPr>
        <w:t>主办单位</w:t>
      </w:r>
    </w:p>
    <w:p w:rsidR="003E6E5D" w:rsidRDefault="00467247">
      <w:pPr>
        <w:ind w:firstLine="420"/>
      </w:pPr>
      <w:r>
        <w:rPr>
          <w:rFonts w:hint="eastAsia"/>
        </w:rPr>
        <w:t xml:space="preserve">   </w:t>
      </w:r>
      <w:r w:rsidR="00545AC4">
        <w:rPr>
          <w:rFonts w:hint="eastAsia"/>
        </w:rPr>
        <w:t xml:space="preserve">                </w:t>
      </w:r>
      <w:r>
        <w:rPr>
          <w:rFonts w:hint="eastAsia"/>
        </w:rPr>
        <w:t>中国计量科学研究院</w:t>
      </w:r>
    </w:p>
    <w:p w:rsidR="003E6E5D" w:rsidRDefault="00467247">
      <w:pPr>
        <w:ind w:firstLine="420"/>
      </w:pPr>
      <w:r>
        <w:rPr>
          <w:rFonts w:hint="eastAsia"/>
        </w:rPr>
        <w:t xml:space="preserve">　　</w:t>
      </w:r>
      <w:r w:rsidR="00545AC4">
        <w:rPr>
          <w:rFonts w:hint="eastAsia"/>
        </w:rPr>
        <w:t xml:space="preserve">                </w:t>
      </w:r>
      <w:r w:rsidR="00F20C9E">
        <w:rPr>
          <w:rFonts w:hint="eastAsia"/>
        </w:rPr>
        <w:t xml:space="preserve">  </w:t>
      </w:r>
      <w:r w:rsidR="00F20C9E">
        <w:rPr>
          <w:rFonts w:hint="eastAsia"/>
        </w:rPr>
        <w:t>中国</w:t>
      </w:r>
      <w:r>
        <w:rPr>
          <w:rFonts w:hint="eastAsia"/>
        </w:rPr>
        <w:t>计量协会</w:t>
      </w:r>
    </w:p>
    <w:p w:rsidR="003E6E5D" w:rsidRDefault="003E6E5D">
      <w:pPr>
        <w:ind w:firstLine="420"/>
      </w:pPr>
    </w:p>
    <w:p w:rsidR="003E6E5D" w:rsidRDefault="00467247">
      <w:pPr>
        <w:ind w:firstLine="420"/>
      </w:pPr>
      <w:r>
        <w:rPr>
          <w:rFonts w:hint="eastAsia"/>
        </w:rPr>
        <w:t xml:space="preserve">　</w:t>
      </w:r>
      <w:r>
        <w:rPr>
          <w:rFonts w:hint="eastAsia"/>
        </w:rPr>
        <w:t>   </w:t>
      </w:r>
    </w:p>
    <w:p w:rsidR="003E6E5D" w:rsidRDefault="00467247" w:rsidP="004E050D">
      <w:pPr>
        <w:ind w:firstLine="420"/>
      </w:pPr>
      <w:r>
        <w:rPr>
          <w:rFonts w:hint="eastAsia"/>
        </w:rPr>
        <w:t xml:space="preserve">　</w:t>
      </w:r>
      <w:r w:rsidR="00545AC4">
        <w:rPr>
          <w:rFonts w:hint="eastAsia"/>
        </w:rPr>
        <w:t xml:space="preserve">             </w:t>
      </w:r>
    </w:p>
    <w:p w:rsidR="003E6E5D" w:rsidRDefault="003E6E5D">
      <w:pPr>
        <w:ind w:firstLine="420"/>
      </w:pPr>
    </w:p>
    <w:p w:rsidR="003E6E5D" w:rsidRDefault="00467247">
      <w:pPr>
        <w:ind w:firstLine="420"/>
      </w:pPr>
      <w:r>
        <w:rPr>
          <w:rFonts w:hint="eastAsia"/>
        </w:rPr>
        <w:t xml:space="preserve">　</w:t>
      </w:r>
    </w:p>
    <w:p w:rsidR="003E6E5D" w:rsidRDefault="00467247">
      <w:pPr>
        <w:pStyle w:val="a3"/>
        <w:widowControl/>
        <w:shd w:val="clear" w:color="auto" w:fill="FFFFFF"/>
        <w:spacing w:before="150" w:beforeAutospacing="0" w:after="150" w:afterAutospacing="0"/>
        <w:rPr>
          <w:rFonts w:ascii="微软雅黑" w:eastAsia="微软雅黑" w:hAnsi="微软雅黑" w:cs="微软雅黑"/>
          <w:color w:val="676767"/>
          <w:sz w:val="21"/>
          <w:szCs w:val="21"/>
        </w:rPr>
      </w:pPr>
      <w:r>
        <w:rPr>
          <w:rFonts w:hint="eastAsia"/>
        </w:rPr>
        <w:t xml:space="preserve">　</w:t>
      </w:r>
      <w:r>
        <w:rPr>
          <w:rStyle w:val="a4"/>
          <w:rFonts w:ascii="微软雅黑" w:eastAsia="微软雅黑" w:hAnsi="微软雅黑" w:cs="微软雅黑" w:hint="eastAsia"/>
          <w:color w:val="676767"/>
          <w:sz w:val="21"/>
          <w:szCs w:val="21"/>
          <w:shd w:val="clear" w:color="auto" w:fill="FFFFFF"/>
        </w:rPr>
        <w:t>展会前言：</w:t>
      </w:r>
      <w:r>
        <w:rPr>
          <w:rFonts w:ascii="微软雅黑" w:eastAsia="微软雅黑" w:hAnsi="微软雅黑" w:cs="微软雅黑" w:hint="eastAsia"/>
          <w:color w:val="676767"/>
          <w:sz w:val="21"/>
          <w:szCs w:val="21"/>
          <w:shd w:val="clear" w:color="auto" w:fill="FFFFFF"/>
        </w:rPr>
        <w:br/>
        <w:t>计量发展水平是国家核心竞争力的重要标志之一。改革开放以来，基础性、前沿性和共性计量科研成果大量涌现，具有中国特色的计量发展与管理制度逐步形成。在新一代中央领导集体提出了实施《中国制造2025》，力争通过“三步走”实现制造强国的战略目标。为确保完成目标任务，上海计量博览会的组织单位希望通过展览和论坛相结合的形式，进一步扩大计量对实现制造强国的战略目标、国家科技、经济发展的影响力和引领作用，推进国内外计量测试技术交流，促进供需双方的信息沟通与交流，繁荣计量测试技术和产品市场。博览会将依托强大的中国消费市场需求，通过产品展示、技术交流和贸易洽谈等形式紧密结合在中国.上海打造国际计量测试行业盛会。</w:t>
      </w:r>
    </w:p>
    <w:p w:rsidR="003E6E5D" w:rsidRDefault="00467247">
      <w:pPr>
        <w:pStyle w:val="a3"/>
        <w:widowControl/>
        <w:shd w:val="clear" w:color="auto" w:fill="FFFFFF"/>
        <w:spacing w:before="150" w:beforeAutospacing="0" w:after="150" w:afterAutospacing="0"/>
        <w:rPr>
          <w:rFonts w:ascii="微软雅黑" w:eastAsia="微软雅黑" w:hAnsi="微软雅黑" w:cs="微软雅黑"/>
          <w:color w:val="676767"/>
          <w:sz w:val="21"/>
          <w:szCs w:val="21"/>
        </w:rPr>
      </w:pPr>
      <w:r>
        <w:rPr>
          <w:rStyle w:val="a4"/>
          <w:rFonts w:ascii="微软雅黑" w:eastAsia="微软雅黑" w:hAnsi="微软雅黑" w:cs="微软雅黑" w:hint="eastAsia"/>
          <w:color w:val="676767"/>
          <w:sz w:val="21"/>
          <w:szCs w:val="21"/>
          <w:shd w:val="clear" w:color="auto" w:fill="FFFFFF"/>
        </w:rPr>
        <w:t>展会概括：</w:t>
      </w:r>
      <w:r>
        <w:rPr>
          <w:rFonts w:ascii="微软雅黑" w:eastAsia="微软雅黑" w:hAnsi="微软雅黑" w:cs="微软雅黑" w:hint="eastAsia"/>
          <w:color w:val="676767"/>
          <w:sz w:val="21"/>
          <w:szCs w:val="21"/>
          <w:shd w:val="clear" w:color="auto" w:fill="FFFFFF"/>
        </w:rPr>
        <w:br/>
        <w:t>博览会期间适逢市场监管总局在上海召开全国工业产业计量工作座谈会，上海市市场监管局组织召开产业计量（上海）论坛和华东六省一市计量工作会议，同时，国际计量测试技术论坛、华东华南计量协学会联席会议、国家商用飞机产业计量测试论坛、智能物联网表具技术与应用研讨会、智慧钢铁成功案例经验交流会-计量及冶金行业空分装备技术及设备安全技术研讨会等相关活动与论坛相继在展会期间举行。</w:t>
      </w:r>
    </w:p>
    <w:p w:rsidR="003E6E5D" w:rsidRDefault="00467247">
      <w:pPr>
        <w:pStyle w:val="a3"/>
        <w:widowControl/>
        <w:shd w:val="clear" w:color="auto" w:fill="FFFFFF"/>
        <w:spacing w:before="150" w:beforeAutospacing="0" w:after="150" w:afterAutospacing="0"/>
        <w:rPr>
          <w:rFonts w:ascii="微软雅黑" w:eastAsia="微软雅黑" w:hAnsi="微软雅黑" w:cs="微软雅黑"/>
          <w:color w:val="676767"/>
          <w:sz w:val="21"/>
          <w:szCs w:val="21"/>
        </w:rPr>
      </w:pPr>
      <w:r>
        <w:rPr>
          <w:rStyle w:val="a4"/>
          <w:rFonts w:ascii="微软雅黑" w:eastAsia="微软雅黑" w:hAnsi="微软雅黑" w:cs="微软雅黑" w:hint="eastAsia"/>
          <w:color w:val="676767"/>
          <w:sz w:val="21"/>
          <w:szCs w:val="21"/>
          <w:shd w:val="clear" w:color="auto" w:fill="FFFFFF"/>
        </w:rPr>
        <w:lastRenderedPageBreak/>
        <w:t>新的机遇：</w:t>
      </w:r>
      <w:r>
        <w:rPr>
          <w:rFonts w:ascii="微软雅黑" w:eastAsia="微软雅黑" w:hAnsi="微软雅黑" w:cs="微软雅黑" w:hint="eastAsia"/>
          <w:color w:val="676767"/>
          <w:sz w:val="21"/>
          <w:szCs w:val="21"/>
          <w:shd w:val="clear" w:color="auto" w:fill="FFFFFF"/>
        </w:rPr>
        <w:br/>
        <w:t>为更好帮助计量测试技术和设备企业开辟市场提供有效途径，促进供需双方的信息沟通，繁荣计量测试技术和产品市场。在第</w:t>
      </w:r>
      <w:r w:rsidR="001D06B1">
        <w:rPr>
          <w:rFonts w:ascii="微软雅黑" w:eastAsia="微软雅黑" w:hAnsi="微软雅黑" w:cs="微软雅黑" w:hint="eastAsia"/>
          <w:color w:val="676767"/>
          <w:sz w:val="21"/>
          <w:szCs w:val="21"/>
          <w:shd w:val="clear" w:color="auto" w:fill="FFFFFF"/>
        </w:rPr>
        <w:t>25</w:t>
      </w:r>
      <w:r>
        <w:rPr>
          <w:rFonts w:ascii="微软雅黑" w:eastAsia="微软雅黑" w:hAnsi="微软雅黑" w:cs="微软雅黑" w:hint="eastAsia"/>
          <w:color w:val="676767"/>
          <w:sz w:val="21"/>
          <w:szCs w:val="21"/>
          <w:shd w:val="clear" w:color="auto" w:fill="FFFFFF"/>
        </w:rPr>
        <w:t>个世界计量日（5·20）来临之际，由</w:t>
      </w:r>
      <w:r w:rsidR="001D06B1">
        <w:rPr>
          <w:rFonts w:ascii="微软雅黑" w:eastAsia="微软雅黑" w:hAnsi="微软雅黑" w:cs="微软雅黑" w:hint="eastAsia"/>
          <w:color w:val="676767"/>
          <w:sz w:val="21"/>
          <w:szCs w:val="21"/>
          <w:shd w:val="clear" w:color="auto" w:fill="FFFFFF"/>
        </w:rPr>
        <w:t>中国计量科学研究院、中国计量协会主办</w:t>
      </w:r>
      <w:r>
        <w:rPr>
          <w:rFonts w:ascii="微软雅黑" w:eastAsia="微软雅黑" w:hAnsi="微软雅黑" w:cs="微软雅黑" w:hint="eastAsia"/>
          <w:color w:val="676767"/>
          <w:sz w:val="21"/>
          <w:szCs w:val="21"/>
          <w:shd w:val="clear" w:color="auto" w:fill="FFFFFF"/>
        </w:rPr>
        <w:t>的“</w:t>
      </w:r>
      <w:r w:rsidR="001D06B1">
        <w:rPr>
          <w:rFonts w:ascii="微软雅黑" w:eastAsia="微软雅黑" w:hAnsi="微软雅黑" w:cs="微软雅黑" w:hint="eastAsia"/>
          <w:color w:val="676767"/>
          <w:sz w:val="21"/>
          <w:szCs w:val="21"/>
          <w:shd w:val="clear" w:color="auto" w:fill="FFFFFF"/>
        </w:rPr>
        <w:t>2024</w:t>
      </w:r>
      <w:r w:rsidR="004E050D">
        <w:rPr>
          <w:rFonts w:ascii="微软雅黑" w:eastAsia="微软雅黑" w:hAnsi="微软雅黑" w:cs="微软雅黑" w:hint="eastAsia"/>
          <w:color w:val="676767"/>
          <w:sz w:val="21"/>
          <w:szCs w:val="21"/>
          <w:shd w:val="clear" w:color="auto" w:fill="FFFFFF"/>
        </w:rPr>
        <w:t>第</w:t>
      </w:r>
      <w:r w:rsidR="001D06B1">
        <w:rPr>
          <w:rFonts w:ascii="微软雅黑" w:eastAsia="微软雅黑" w:hAnsi="微软雅黑" w:cs="微软雅黑" w:hint="eastAsia"/>
          <w:color w:val="676767"/>
          <w:sz w:val="21"/>
          <w:szCs w:val="21"/>
          <w:shd w:val="clear" w:color="auto" w:fill="FFFFFF"/>
        </w:rPr>
        <w:t>六</w:t>
      </w:r>
      <w:r>
        <w:rPr>
          <w:rFonts w:ascii="微软雅黑" w:eastAsia="微软雅黑" w:hAnsi="微软雅黑" w:cs="微软雅黑" w:hint="eastAsia"/>
          <w:color w:val="676767"/>
          <w:sz w:val="21"/>
          <w:szCs w:val="21"/>
          <w:shd w:val="clear" w:color="auto" w:fill="FFFFFF"/>
        </w:rPr>
        <w:t>届中国（上海）国际计量测试技术与设备博览会”定于</w:t>
      </w:r>
      <w:r w:rsidR="004E050D">
        <w:rPr>
          <w:rFonts w:ascii="微软雅黑" w:eastAsia="微软雅黑" w:hAnsi="微软雅黑" w:cs="微软雅黑" w:hint="eastAsia"/>
          <w:color w:val="676767"/>
          <w:sz w:val="21"/>
          <w:szCs w:val="21"/>
          <w:shd w:val="clear" w:color="auto" w:fill="FFFFFF"/>
        </w:rPr>
        <w:t>202</w:t>
      </w:r>
      <w:r w:rsidR="001D06B1">
        <w:rPr>
          <w:rFonts w:ascii="微软雅黑" w:eastAsia="微软雅黑" w:hAnsi="微软雅黑" w:cs="微软雅黑" w:hint="eastAsia"/>
          <w:color w:val="676767"/>
          <w:sz w:val="21"/>
          <w:szCs w:val="21"/>
          <w:shd w:val="clear" w:color="auto" w:fill="FFFFFF"/>
        </w:rPr>
        <w:t>4</w:t>
      </w:r>
      <w:r>
        <w:rPr>
          <w:rFonts w:ascii="微软雅黑" w:eastAsia="微软雅黑" w:hAnsi="微软雅黑" w:cs="微软雅黑" w:hint="eastAsia"/>
          <w:color w:val="676767"/>
          <w:sz w:val="21"/>
          <w:szCs w:val="21"/>
          <w:shd w:val="clear" w:color="auto" w:fill="FFFFFF"/>
        </w:rPr>
        <w:t>年05月</w:t>
      </w:r>
      <w:r w:rsidR="004E050D">
        <w:rPr>
          <w:rFonts w:ascii="微软雅黑" w:eastAsia="微软雅黑" w:hAnsi="微软雅黑" w:cs="微软雅黑" w:hint="eastAsia"/>
          <w:color w:val="676767"/>
          <w:sz w:val="21"/>
          <w:szCs w:val="21"/>
          <w:shd w:val="clear" w:color="auto" w:fill="FFFFFF"/>
        </w:rPr>
        <w:t>17</w:t>
      </w:r>
      <w:r>
        <w:rPr>
          <w:rFonts w:ascii="微软雅黑" w:eastAsia="微软雅黑" w:hAnsi="微软雅黑" w:cs="微软雅黑" w:hint="eastAsia"/>
          <w:color w:val="676767"/>
          <w:sz w:val="21"/>
          <w:szCs w:val="21"/>
          <w:shd w:val="clear" w:color="auto" w:fill="FFFFFF"/>
        </w:rPr>
        <w:t>日</w:t>
      </w:r>
      <w:r w:rsidR="004E050D">
        <w:rPr>
          <w:rFonts w:ascii="微软雅黑" w:eastAsia="微软雅黑" w:hAnsi="微软雅黑" w:cs="微软雅黑" w:hint="eastAsia"/>
          <w:color w:val="676767"/>
          <w:sz w:val="21"/>
          <w:szCs w:val="21"/>
          <w:shd w:val="clear" w:color="auto" w:fill="FFFFFF"/>
        </w:rPr>
        <w:t>-19</w:t>
      </w:r>
      <w:r>
        <w:rPr>
          <w:rFonts w:ascii="微软雅黑" w:eastAsia="微软雅黑" w:hAnsi="微软雅黑" w:cs="微软雅黑" w:hint="eastAsia"/>
          <w:color w:val="676767"/>
          <w:sz w:val="21"/>
          <w:szCs w:val="21"/>
          <w:shd w:val="clear" w:color="auto" w:fill="FFFFFF"/>
        </w:rPr>
        <w:t>日在上海世博展览馆.浦东继续召开。届时，有来自世界各地的国家级、省级重点研究 院所、实验室以及大中企业实验室和研究所的管理和技术人员，另外重点邀请国内外的能源公共事业单位、水司及水务集团、燃气集团、国家电网、石油、化工、钢铁、环境、水利、医疗、工业测量等终端计量用户亲临现场观摩，5·20世界计量日之时齐聚上海共商中国计量发展大计。</w:t>
      </w:r>
    </w:p>
    <w:p w:rsidR="003E6E5D" w:rsidRDefault="00467247">
      <w:pPr>
        <w:pStyle w:val="a3"/>
        <w:widowControl/>
        <w:shd w:val="clear" w:color="auto" w:fill="FFFFFF"/>
        <w:spacing w:before="150" w:beforeAutospacing="0" w:after="150" w:afterAutospacing="0"/>
        <w:rPr>
          <w:rFonts w:ascii="微软雅黑" w:eastAsia="微软雅黑" w:hAnsi="微软雅黑" w:cs="微软雅黑"/>
          <w:color w:val="676767"/>
          <w:sz w:val="21"/>
          <w:szCs w:val="21"/>
        </w:rPr>
      </w:pPr>
      <w:r>
        <w:rPr>
          <w:rStyle w:val="a4"/>
          <w:rFonts w:ascii="微软雅黑" w:eastAsia="微软雅黑" w:hAnsi="微软雅黑" w:cs="微软雅黑" w:hint="eastAsia"/>
          <w:color w:val="676767"/>
          <w:sz w:val="21"/>
          <w:szCs w:val="21"/>
          <w:shd w:val="clear" w:color="auto" w:fill="FFFFFF"/>
        </w:rPr>
        <w:t>同期论坛：</w:t>
      </w:r>
      <w:r>
        <w:rPr>
          <w:rFonts w:ascii="微软雅黑" w:eastAsia="微软雅黑" w:hAnsi="微软雅黑" w:cs="微软雅黑" w:hint="eastAsia"/>
          <w:color w:val="676767"/>
          <w:sz w:val="21"/>
          <w:szCs w:val="21"/>
          <w:shd w:val="clear" w:color="auto" w:fill="FFFFFF"/>
        </w:rPr>
        <w:br/>
        <w:t>博览会将吸纳前两届成功举办经验，同期将举办：国际计量测试发展论坛、国际物联网表具发展前瞻论坛（水.电.气专场）、国家商用飞机产业计量测试论坛、国际智能制造与计量创新论坛、全国工业产业计量工作座谈会及全国计量院长高峰论坛和各计量领域的专题论坛等活动，本届展会希望通过多场论坛活动联动形式聚焦计量检测行业，以展品覆盖面广进一步扩大计量检测空间，让行业内更多企业和买家通过展会与参展商的零距离接触，以增进供需双方的友谊和合作。</w:t>
      </w:r>
    </w:p>
    <w:p w:rsidR="003E6E5D" w:rsidRDefault="003E6E5D"/>
    <w:p w:rsidR="003E6E5D" w:rsidRDefault="00467247">
      <w:pPr>
        <w:ind w:firstLine="420"/>
      </w:pPr>
      <w:r>
        <w:rPr>
          <w:rFonts w:hint="eastAsia"/>
          <w:noProof/>
        </w:rPr>
        <w:lastRenderedPageBreak/>
        <w:drawing>
          <wp:inline distT="0" distB="0" distL="114300" distR="114300">
            <wp:extent cx="7429500" cy="2447925"/>
            <wp:effectExtent l="0" t="0" r="0" b="9525"/>
            <wp:docPr id="4" name="图片 4" descr="20190909-1770062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190909-1770062716.png"/>
                    <pic:cNvPicPr>
                      <a:picLocks noChangeAspect="1"/>
                    </pic:cNvPicPr>
                  </pic:nvPicPr>
                  <pic:blipFill>
                    <a:blip r:embed="rId5" cstate="print"/>
                    <a:stretch>
                      <a:fillRect/>
                    </a:stretch>
                  </pic:blipFill>
                  <pic:spPr>
                    <a:xfrm>
                      <a:off x="0" y="0"/>
                      <a:ext cx="7429500" cy="2447925"/>
                    </a:xfrm>
                    <a:prstGeom prst="rect">
                      <a:avLst/>
                    </a:prstGeom>
                    <a:noFill/>
                    <a:ln w="9525">
                      <a:noFill/>
                    </a:ln>
                  </pic:spPr>
                </pic:pic>
              </a:graphicData>
            </a:graphic>
          </wp:inline>
        </w:drawing>
      </w:r>
    </w:p>
    <w:p w:rsidR="003E6E5D" w:rsidRDefault="00467247">
      <w:pPr>
        <w:ind w:firstLine="420"/>
      </w:pPr>
      <w:r>
        <w:rPr>
          <w:rFonts w:hint="eastAsia"/>
        </w:rPr>
        <w:t xml:space="preserve">　</w:t>
      </w:r>
      <w:r>
        <w:rPr>
          <w:rFonts w:hint="eastAsia"/>
        </w:rPr>
        <w:t>  </w:t>
      </w:r>
    </w:p>
    <w:p w:rsidR="003E6E5D" w:rsidRDefault="00467247">
      <w:pPr>
        <w:ind w:firstLine="420"/>
      </w:pPr>
      <w:r>
        <w:rPr>
          <w:rFonts w:hint="eastAsia"/>
        </w:rPr>
        <w:t xml:space="preserve">　　【参展大类】</w:t>
      </w:r>
    </w:p>
    <w:p w:rsidR="003E6E5D" w:rsidRDefault="00467247">
      <w:pPr>
        <w:ind w:firstLine="420"/>
      </w:pPr>
      <w:r>
        <w:rPr>
          <w:rFonts w:hint="eastAsia"/>
        </w:rPr>
        <w:t xml:space="preserve">　　●计量基标准装置</w:t>
      </w:r>
      <w:r>
        <w:rPr>
          <w:rFonts w:hint="eastAsia"/>
        </w:rPr>
        <w:t>;</w:t>
      </w:r>
    </w:p>
    <w:p w:rsidR="003E6E5D" w:rsidRDefault="00467247">
      <w:pPr>
        <w:ind w:firstLine="420"/>
      </w:pPr>
      <w:r>
        <w:rPr>
          <w:rFonts w:hint="eastAsia"/>
        </w:rPr>
        <w:t xml:space="preserve">　　●大型精密分析测试仪器和科学试验装置</w:t>
      </w:r>
      <w:r>
        <w:rPr>
          <w:rFonts w:hint="eastAsia"/>
        </w:rPr>
        <w:t>;</w:t>
      </w:r>
    </w:p>
    <w:p w:rsidR="003E6E5D" w:rsidRDefault="00467247">
      <w:pPr>
        <w:ind w:firstLine="420"/>
      </w:pPr>
      <w:r>
        <w:rPr>
          <w:rFonts w:hint="eastAsia"/>
        </w:rPr>
        <w:t xml:space="preserve">　　●工业计量</w:t>
      </w:r>
      <w:r>
        <w:rPr>
          <w:rFonts w:hint="eastAsia"/>
        </w:rPr>
        <w:t>(</w:t>
      </w:r>
      <w:r>
        <w:rPr>
          <w:rFonts w:hint="eastAsia"/>
        </w:rPr>
        <w:t>测量</w:t>
      </w:r>
      <w:r>
        <w:rPr>
          <w:rFonts w:hint="eastAsia"/>
        </w:rPr>
        <w:t>)</w:t>
      </w:r>
      <w:r>
        <w:rPr>
          <w:rFonts w:hint="eastAsia"/>
        </w:rPr>
        <w:t>系统与仪器仪表，含：工业自动化精密测量控制仪表、工业物联网、工业在线测量校准装置、人工智能感知与控制系统、数字影像</w:t>
      </w:r>
      <w:r>
        <w:rPr>
          <w:rFonts w:hint="eastAsia"/>
        </w:rPr>
        <w:t>(</w:t>
      </w:r>
      <w:r>
        <w:rPr>
          <w:rFonts w:hint="eastAsia"/>
        </w:rPr>
        <w:t>图形</w:t>
      </w:r>
      <w:r>
        <w:rPr>
          <w:rFonts w:hint="eastAsia"/>
        </w:rPr>
        <w:t>)</w:t>
      </w:r>
      <w:r>
        <w:rPr>
          <w:rFonts w:hint="eastAsia"/>
        </w:rPr>
        <w:t>智能测量系统、智能化无人实验室检测系统、工业测量大数据集成应用系统、工业测量控制软件与功能安全认证、量子器件与超精密传感器、测量芯片、测量数据远传通讯系统、自动测量加载装置、多维度测量系统、激光测量系统、卫星定位测量系统、太赫兹测量技术、核电一体化自控系统、智能物料管理系统、标准物质</w:t>
      </w:r>
      <w:r>
        <w:rPr>
          <w:rFonts w:hint="eastAsia"/>
        </w:rPr>
        <w:t>(</w:t>
      </w:r>
      <w:r>
        <w:rPr>
          <w:rFonts w:hint="eastAsia"/>
        </w:rPr>
        <w:t>标准样品</w:t>
      </w:r>
      <w:r>
        <w:rPr>
          <w:rFonts w:hint="eastAsia"/>
        </w:rPr>
        <w:t>)</w:t>
      </w:r>
      <w:r>
        <w:rPr>
          <w:rFonts w:hint="eastAsia"/>
        </w:rPr>
        <w:t>与化学试剂</w:t>
      </w:r>
      <w:r>
        <w:rPr>
          <w:rFonts w:hint="eastAsia"/>
        </w:rPr>
        <w:t>;</w:t>
      </w:r>
    </w:p>
    <w:p w:rsidR="003E6E5D" w:rsidRDefault="00467247">
      <w:pPr>
        <w:ind w:firstLine="420"/>
      </w:pPr>
      <w:r>
        <w:rPr>
          <w:rFonts w:hint="eastAsia"/>
        </w:rPr>
        <w:t xml:space="preserve">　　●先进计量测试技术与应用，含：机械量计量测试、电磁计量测试、无线电计量测试、电离辐射计量测试、声学计量测试、热工计量测试、光学计量测试、时间频率计量测试、理化计量测试、生物计量测试、电磁兼容检测技术、环境试验技术与装备</w:t>
      </w:r>
      <w:r>
        <w:rPr>
          <w:rFonts w:hint="eastAsia"/>
        </w:rPr>
        <w:t>;</w:t>
      </w:r>
    </w:p>
    <w:p w:rsidR="003E6E5D" w:rsidRDefault="00467247">
      <w:pPr>
        <w:ind w:firstLine="420"/>
      </w:pPr>
      <w:r>
        <w:rPr>
          <w:rFonts w:hint="eastAsia"/>
        </w:rPr>
        <w:t xml:space="preserve">　　●贸易、能源、资源、环境、医疗、安全防护、行政监管计量器具与应用技术，含：智能化民用四表、加油机、衡器、医学诊疗仪器与试剂、环境监测仪器、可燃气体报警仪、交通安全监测系统、测绘仪器、遥感技术、行政监管执法仪器、可穿戴监测仪器、计量器具防作弊技术等。</w:t>
      </w:r>
    </w:p>
    <w:p w:rsidR="003E6E5D" w:rsidRDefault="00467247">
      <w:pPr>
        <w:ind w:firstLine="420"/>
      </w:pPr>
      <w:r>
        <w:rPr>
          <w:rFonts w:hint="eastAsia"/>
        </w:rPr>
        <w:t xml:space="preserve">　　【目标观众】</w:t>
      </w:r>
    </w:p>
    <w:p w:rsidR="003E6E5D" w:rsidRDefault="00467247">
      <w:pPr>
        <w:ind w:firstLine="420"/>
      </w:pPr>
      <w:r>
        <w:rPr>
          <w:rFonts w:hint="eastAsia"/>
        </w:rPr>
        <w:t xml:space="preserve">　　全国地区的工业、农业、采矿业、消费品制造业</w:t>
      </w:r>
      <w:r>
        <w:rPr>
          <w:rFonts w:hint="eastAsia"/>
        </w:rPr>
        <w:t>(</w:t>
      </w:r>
      <w:r>
        <w:rPr>
          <w:rFonts w:hint="eastAsia"/>
        </w:rPr>
        <w:t>包括纺织、服装、日用品等</w:t>
      </w:r>
      <w:r>
        <w:rPr>
          <w:rFonts w:hint="eastAsia"/>
        </w:rPr>
        <w:t>)</w:t>
      </w:r>
      <w:r>
        <w:rPr>
          <w:rFonts w:hint="eastAsia"/>
        </w:rPr>
        <w:t>、建筑业、能源和燃料、水电生产和供应业、化学工业、电子电器行业、汽车业、食品行业、咨询服务业、零售业、医药业、科学研究、技术服务业、水利、环境及公共设施管理、卫生管理等行业的计量技术机构、科研院所、大专院校和企业代表。</w:t>
      </w:r>
    </w:p>
    <w:p w:rsidR="003E6E5D" w:rsidRDefault="003E6E5D">
      <w:pPr>
        <w:ind w:firstLine="420"/>
      </w:pPr>
    </w:p>
    <w:p w:rsidR="003E6E5D" w:rsidRDefault="00467247">
      <w:r>
        <w:rPr>
          <w:rFonts w:hint="eastAsia"/>
        </w:rPr>
        <w:t>联系方式：</w:t>
      </w:r>
    </w:p>
    <w:p w:rsidR="003E6E5D" w:rsidRDefault="00467247">
      <w:r>
        <w:rPr>
          <w:rFonts w:hint="eastAsia"/>
        </w:rPr>
        <w:t xml:space="preserve">　　李乐：</w:t>
      </w:r>
      <w:r>
        <w:rPr>
          <w:rFonts w:hint="eastAsia"/>
        </w:rPr>
        <w:t>136 6176 9563</w:t>
      </w:r>
    </w:p>
    <w:p w:rsidR="003E6E5D" w:rsidRDefault="00467247">
      <w:r>
        <w:rPr>
          <w:rFonts w:hint="eastAsia"/>
        </w:rPr>
        <w:t xml:space="preserve">　　微信：</w:t>
      </w:r>
      <w:r>
        <w:rPr>
          <w:rFonts w:hint="eastAsia"/>
        </w:rPr>
        <w:t>134 7284 1613</w:t>
      </w:r>
    </w:p>
    <w:p w:rsidR="003E6E5D" w:rsidRDefault="00467247">
      <w:r>
        <w:rPr>
          <w:rFonts w:hint="eastAsia"/>
        </w:rPr>
        <w:t xml:space="preserve">　　电话：（</w:t>
      </w:r>
      <w:r>
        <w:rPr>
          <w:rFonts w:hint="eastAsia"/>
        </w:rPr>
        <w:t>86-21</w:t>
      </w:r>
      <w:r>
        <w:rPr>
          <w:rFonts w:hint="eastAsia"/>
        </w:rPr>
        <w:t>）</w:t>
      </w:r>
      <w:r w:rsidR="005505AA">
        <w:rPr>
          <w:rFonts w:hint="eastAsia"/>
        </w:rPr>
        <w:t>69223127</w:t>
      </w:r>
    </w:p>
    <w:p w:rsidR="003E6E5D" w:rsidRDefault="00467247">
      <w:r>
        <w:rPr>
          <w:rFonts w:hint="eastAsia"/>
        </w:rPr>
        <w:t xml:space="preserve">　　传真：（</w:t>
      </w:r>
      <w:r>
        <w:rPr>
          <w:rFonts w:hint="eastAsia"/>
        </w:rPr>
        <w:t>86-21</w:t>
      </w:r>
      <w:r>
        <w:rPr>
          <w:rFonts w:hint="eastAsia"/>
        </w:rPr>
        <w:t>）</w:t>
      </w:r>
      <w:r>
        <w:rPr>
          <w:rFonts w:hint="eastAsia"/>
        </w:rPr>
        <w:t>5013-1761</w:t>
      </w:r>
    </w:p>
    <w:p w:rsidR="003E6E5D" w:rsidRDefault="003E6E5D"/>
    <w:p w:rsidR="003E6E5D" w:rsidRDefault="003E6E5D"/>
    <w:p w:rsidR="003E6E5D" w:rsidRDefault="003E6E5D"/>
    <w:sectPr w:rsidR="003E6E5D" w:rsidSect="003E6E5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3E6E5D"/>
    <w:rsid w:val="001D06B1"/>
    <w:rsid w:val="00256DD5"/>
    <w:rsid w:val="0039768C"/>
    <w:rsid w:val="003E6E5D"/>
    <w:rsid w:val="00467247"/>
    <w:rsid w:val="00481D15"/>
    <w:rsid w:val="004E050D"/>
    <w:rsid w:val="00545AC4"/>
    <w:rsid w:val="005505AA"/>
    <w:rsid w:val="00797CFA"/>
    <w:rsid w:val="00C54CB6"/>
    <w:rsid w:val="00EF551F"/>
    <w:rsid w:val="00F20C9E"/>
    <w:rsid w:val="01A2176D"/>
    <w:rsid w:val="3FBE1468"/>
    <w:rsid w:val="6A4175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6E5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3E6E5D"/>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E6E5D"/>
    <w:pPr>
      <w:spacing w:beforeAutospacing="1" w:afterAutospacing="1"/>
      <w:jc w:val="left"/>
    </w:pPr>
    <w:rPr>
      <w:rFonts w:cs="Times New Roman"/>
      <w:kern w:val="0"/>
      <w:sz w:val="24"/>
    </w:rPr>
  </w:style>
  <w:style w:type="character" w:styleId="a4">
    <w:name w:val="Strong"/>
    <w:basedOn w:val="a0"/>
    <w:qFormat/>
    <w:rsid w:val="003E6E5D"/>
    <w:rPr>
      <w:b/>
    </w:rPr>
  </w:style>
  <w:style w:type="paragraph" w:styleId="a5">
    <w:name w:val="Balloon Text"/>
    <w:basedOn w:val="a"/>
    <w:link w:val="Char"/>
    <w:rsid w:val="00467247"/>
    <w:rPr>
      <w:sz w:val="18"/>
      <w:szCs w:val="18"/>
    </w:rPr>
  </w:style>
  <w:style w:type="character" w:customStyle="1" w:styleId="Char">
    <w:name w:val="批注框文本 Char"/>
    <w:basedOn w:val="a0"/>
    <w:link w:val="a5"/>
    <w:rsid w:val="0046724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Administrator</cp:lastModifiedBy>
  <cp:revision>13</cp:revision>
  <dcterms:created xsi:type="dcterms:W3CDTF">2022-01-07T03:19:00Z</dcterms:created>
  <dcterms:modified xsi:type="dcterms:W3CDTF">2023-08-07T00:44:00Z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4FFDEBB627E14346A7A531C855B14985</vt:lpwstr>
  </property>
</Properties>
</file>