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3FA5F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AIFE 2026亚洲(北京)国际食品博览会</w:t>
      </w:r>
    </w:p>
    <w:p w14:paraId="13F9D31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黑体" w:hAnsi="黑体" w:eastAsia="黑体" w:cs="黑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暨非遗地标美食博览会</w:t>
      </w:r>
    </w:p>
    <w:p w14:paraId="34613A6F">
      <w:pPr>
        <w:spacing w:line="480" w:lineRule="exact"/>
        <w:jc w:val="center"/>
        <w:rPr>
          <w:rFonts w:hint="eastAsia" w:ascii="Arial" w:hAnsi="Arial" w:eastAsia="宋体" w:cs="Arial"/>
          <w:b/>
          <w:color w:val="auto"/>
          <w:sz w:val="21"/>
          <w:szCs w:val="21"/>
          <w:lang w:val="en-US" w:eastAsia="zh-CN"/>
        </w:rPr>
      </w:pPr>
      <w:r>
        <w:rPr>
          <w:rFonts w:hint="eastAsia" w:ascii="Arial" w:hAnsi="Arial" w:eastAsia="宋体" w:cs="Arial"/>
          <w:b/>
          <w:color w:val="auto"/>
          <w:sz w:val="21"/>
          <w:szCs w:val="21"/>
          <w:lang w:val="en-US" w:eastAsia="zh-CN"/>
        </w:rPr>
        <w:t>202</w:t>
      </w:r>
      <w:r>
        <w:rPr>
          <w:rFonts w:hint="eastAsia" w:ascii="Arial" w:hAnsi="Arial" w:cs="Arial"/>
          <w:b/>
          <w:color w:val="auto"/>
          <w:sz w:val="21"/>
          <w:szCs w:val="21"/>
          <w:lang w:val="en-US" w:eastAsia="zh-CN"/>
        </w:rPr>
        <w:t>6</w:t>
      </w:r>
      <w:r>
        <w:rPr>
          <w:rFonts w:hint="eastAsia" w:ascii="Arial" w:hAnsi="Arial" w:eastAsia="宋体" w:cs="Arial"/>
          <w:b/>
          <w:color w:val="auto"/>
          <w:sz w:val="21"/>
          <w:szCs w:val="21"/>
          <w:lang w:val="en-US" w:eastAsia="zh-CN"/>
        </w:rPr>
        <w:t>Asia (Beijing) International Food Expo</w:t>
      </w:r>
    </w:p>
    <w:p w14:paraId="5D11441A">
      <w:pPr>
        <w:spacing w:line="480" w:lineRule="exact"/>
        <w:ind w:firstLine="602" w:firstLineChars="200"/>
        <w:rPr>
          <w:rFonts w:ascii="宋体" w:hAnsi="宋体" w:cs="Arial"/>
          <w:b/>
          <w:bCs/>
          <w:color w:val="auto"/>
          <w:sz w:val="30"/>
          <w:szCs w:val="30"/>
        </w:rPr>
      </w:pPr>
      <w:r>
        <w:rPr>
          <w:rFonts w:ascii="宋体" w:hAnsi="宋体"/>
          <w:b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176530</wp:posOffset>
                </wp:positionV>
                <wp:extent cx="6075680" cy="635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680" cy="635"/>
                        </a:xfrm>
                        <a:prstGeom prst="line">
                          <a:avLst/>
                        </a:prstGeom>
                        <a:ln w="9525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4pt;margin-top:13.9pt;height:0.05pt;width:478.4pt;z-index:251659264;mso-width-relative:page;mso-height-relative:page;" filled="f" stroked="t" coordsize="21600,21600" o:gfxdata="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+m2MbXAAAACAEAAA8AAAAAAAAAAQAgAAAAIgAAAGRycy9kb3ducmV2LnhtbFBLAQIUABQAAAAI&#10;AIdO4kAvt0aQ7gEAAOMDAAAOAAAAAAAAAAEAIAAAACYBAABkcnMvZTJvRG9jLnhtbFBLBQYAAAAA&#10;BgAGAFkBAACGBQAAAAA=&#10;">
                <v:fill on="f" focussize="0,0"/>
                <v:stroke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32B7E1DA">
      <w:pPr>
        <w:spacing w:line="520" w:lineRule="exact"/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auto"/>
          <w:sz w:val="30"/>
          <w:szCs w:val="30"/>
        </w:rPr>
        <w:t xml:space="preserve">   时间：20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26</w:t>
      </w:r>
      <w:r>
        <w:rPr>
          <w:rFonts w:hint="eastAsia" w:ascii="宋体" w:hAnsi="宋体"/>
          <w:b/>
          <w:color w:val="auto"/>
          <w:sz w:val="30"/>
          <w:szCs w:val="30"/>
        </w:rPr>
        <w:t>年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30"/>
          <w:szCs w:val="30"/>
        </w:rPr>
        <w:t>月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17-19</w:t>
      </w:r>
      <w:r>
        <w:rPr>
          <w:rFonts w:hint="eastAsia" w:ascii="宋体" w:hAnsi="宋体"/>
          <w:b/>
          <w:color w:val="auto"/>
          <w:sz w:val="30"/>
          <w:szCs w:val="30"/>
        </w:rPr>
        <w:t>日     地点：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北京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·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中国国际展览中心</w:t>
      </w:r>
    </w:p>
    <w:p w14:paraId="3FC93B38">
      <w:pPr>
        <w:spacing w:line="520" w:lineRule="exact"/>
        <w:jc w:val="center"/>
        <w:rPr>
          <w:rFonts w:hint="default" w:ascii="宋体" w:hAnsi="宋体"/>
          <w:b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品全球美食         领亚洲风彩</w:t>
      </w:r>
    </w:p>
    <w:p w14:paraId="66C9CDA0">
      <w:pPr>
        <w:spacing w:line="460" w:lineRule="exact"/>
        <w:jc w:val="center"/>
        <w:rPr>
          <w:rFonts w:hint="eastAsia" w:ascii="Arial" w:hAnsi="宋体" w:cs="Arial"/>
          <w:b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Arial" w:hAnsi="宋体" w:cs="Arial"/>
          <w:b/>
          <w:bCs/>
          <w:color w:val="auto"/>
          <w:spacing w:val="20"/>
          <w:sz w:val="24"/>
          <w:szCs w:val="24"/>
          <w:lang w:val="en-US" w:eastAsia="zh-CN"/>
        </w:rPr>
        <w:t>组织机构</w:t>
      </w:r>
    </w:p>
    <w:p w14:paraId="0D79EB6D">
      <w:pPr>
        <w:tabs>
          <w:tab w:val="left" w:pos="2676"/>
        </w:tabs>
        <w:spacing w:line="460" w:lineRule="exact"/>
        <w:jc w:val="center"/>
        <w:rPr>
          <w:rFonts w:hint="default" w:ascii="Arial" w:hAnsi="宋体" w:cs="Arial"/>
          <w:bCs/>
          <w:color w:val="auto"/>
          <w:spacing w:val="20"/>
          <w:szCs w:val="21"/>
          <w:lang w:val="en-US" w:eastAsia="zh-CN"/>
        </w:rPr>
      </w:pPr>
      <w:r>
        <w:rPr>
          <w:rFonts w:hint="eastAsia" w:ascii="Arial" w:hAnsi="宋体" w:cs="Arial"/>
          <w:bCs/>
          <w:color w:val="auto"/>
          <w:spacing w:val="20"/>
          <w:szCs w:val="21"/>
          <w:lang w:val="en-US" w:eastAsia="zh-CN"/>
        </w:rPr>
        <w:t>北京柏威展览有限公司</w:t>
      </w:r>
    </w:p>
    <w:p w14:paraId="734AFBF9">
      <w:pPr>
        <w:spacing w:line="460" w:lineRule="exact"/>
        <w:jc w:val="center"/>
        <w:rPr>
          <w:rFonts w:hint="eastAsia" w:ascii="Arial" w:hAnsi="宋体" w:cs="Arial"/>
          <w:bCs/>
          <w:color w:val="auto"/>
          <w:spacing w:val="20"/>
          <w:szCs w:val="21"/>
        </w:rPr>
      </w:pPr>
      <w:r>
        <w:rPr>
          <w:rStyle w:val="10"/>
          <w:rFonts w:hint="eastAsia" w:ascii="宋体" w:hAnsi="宋体" w:eastAsia="宋体" w:cs="宋体"/>
          <w:color w:val="auto"/>
          <w:sz w:val="21"/>
          <w:szCs w:val="21"/>
        </w:rPr>
        <w:t>官方网站：</w:t>
      </w:r>
      <w:r>
        <w:rPr>
          <w:rFonts w:hint="eastAsia"/>
          <w:color w:val="auto"/>
        </w:rPr>
        <w:t>www.bwaife.com</w:t>
      </w:r>
    </w:p>
    <w:p w14:paraId="0D1E4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80" w:lineRule="exact"/>
        <w:ind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D310B15">
      <w:pPr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ahoma" w:hAnsi="Tahoma" w:eastAsia="Tahoma" w:cs="Tahoma"/>
          <w:b/>
          <w:bCs/>
          <w:i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 xml:space="preserve">【市场前景】 </w:t>
      </w:r>
    </w:p>
    <w:p w14:paraId="1AC7E5E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作为国民经济支柱产业，食品行业稳健向好，全球市场规模超9.5万亿美元，中国营收破9万亿元。未来全球年均增长3.8%，中国增速达6.5%-8.5%，成全球增长核心引擎。行业向质量提升转型，健康化、智能化、便捷化成主流，预制菜、功能性食品等细分赛道爆发。数字化重构产业链，绿色可持续发展受重视，消费场景多元延伸。政策支持、技术革新与消费升级形成叠加效应，持续注入强劲动能，结构性机会凸显，高质量发展态势明确，市场潜力无可限量。</w:t>
      </w:r>
    </w:p>
    <w:p w14:paraId="311E15FC">
      <w:pPr>
        <w:spacing w:line="420" w:lineRule="exact"/>
        <w:rPr>
          <w:rFonts w:hint="default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【展会介绍】</w:t>
      </w:r>
    </w:p>
    <w:p w14:paraId="758552D8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2026亚洲（北京）国际食品博览会于2026年4月17-19日在北京·中国国际展览中心（朝阳馆）启幕。展会以“聚亚洲风味·创食业新篇”为核心，聚焦亚洲特色风味与全球创新食品，打造集全球资源对接、产业创新展示、文化融合、趋势引领于一体的优质平台。联动海内外产业资源，集中展示进口食品、健康食品、非遗地标美食等热门品类。依托北京国际消费中心城市优势，辐射京津冀及全国核心市场，提供精准商贸配对、技术交流、品牌曝光全链条服务，助力企业链接全球商机，抢占行业升级新风口。</w:t>
      </w:r>
    </w:p>
    <w:p w14:paraId="4611303D">
      <w:pPr>
        <w:spacing w:line="420" w:lineRule="exact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【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展会规模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】</w:t>
      </w:r>
    </w:p>
    <w:p w14:paraId="405E700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展会面积预计达30000+平方米，预计有来自25个国家和地区的企业800+、展团15+，观众人次50000+。</w:t>
      </w:r>
    </w:p>
    <w:p w14:paraId="7301F5EF">
      <w:pPr>
        <w:spacing w:line="420" w:lineRule="exact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【精准高品质采购商】</w:t>
      </w:r>
    </w:p>
    <w:p w14:paraId="35F8D25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1、有实力、有信誉、有销售网络的经销商、代理商、加盟商、粮油批发、零售商、进口商、加盟商、食品配送公司、专卖店、航空、铁路、微商、电商、贸易商等；</w:t>
      </w:r>
    </w:p>
    <w:p w14:paraId="1C11656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2、定点定向邀请中国餐饮协会、食品商会、农产品流通协会、连锁经营协会、消费者协会等；</w:t>
      </w:r>
    </w:p>
    <w:p w14:paraId="493BD8E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3、星级酒店及各类品牌连锁酒店、夜场、商贸公司、食品贸易商、食品采购商、中餐店、西餐店、快餐店、分销商、连锁店、酒吧、社区网店、礼品团购、酒类进口商、大型商超、百货公司、KA卖场、便利店等;</w:t>
      </w:r>
    </w:p>
    <w:p w14:paraId="3D76E7C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4、沃尔玛、家乐福、华联、美廉美、物美、世纪联华、京客隆、欧尚、麦德龙、社群、度假村等;</w:t>
      </w:r>
    </w:p>
    <w:p w14:paraId="07D8775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5、零售业、礼品店、行政总厨和采购总监，高校及机关单位配餐商等重要团购单位;</w:t>
      </w:r>
    </w:p>
    <w:p w14:paraId="533391C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6、高端消费群体:行业精英、企业高层、商业精英、白领、高级管理人员等；</w:t>
      </w:r>
    </w:p>
    <w:p w14:paraId="5B440AF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7、金融投资机构:各类金融投资机构,各大银行系统等;</w:t>
      </w:r>
    </w:p>
    <w:p w14:paraId="23D0EBB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8、各地自贸区，进口商品直销中心，跨境保税仓，便利连锁，全球优品，跨境电商，代购平台等。</w:t>
      </w:r>
    </w:p>
    <w:p w14:paraId="0425D150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5F688DF7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  <w:t>【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展品范围</w:t>
      </w:r>
      <w:r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  <w:t>】</w:t>
      </w:r>
    </w:p>
    <w:p w14:paraId="24AE410D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进口食品：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乳制品、饼干、蜜饯、膨化、谷物、果脯类、休闲零食等；</w:t>
      </w:r>
    </w:p>
    <w:p w14:paraId="17FF5533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休闲食品：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低GI食品、无糖 / 低糖零食、坚果果仁制品、糖果巧克力、干制果蔬类制品、豆制品等；</w:t>
      </w:r>
    </w:p>
    <w:p w14:paraId="4C2BC819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饮品饮料：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咖啡、茶饮品、果味饮料、饮用水、氢水、纯果蔬汁、功能性饮品、速溶饮品等；</w:t>
      </w:r>
    </w:p>
    <w:p w14:paraId="05153C96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酒类产品：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气泡酒、白兰地、果酒、啤酒、威士忌、香槟酒、鸡尾酒、各种葡萄酒等；</w:t>
      </w:r>
    </w:p>
    <w:p w14:paraId="56D23DC0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烘焙产品：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烘焙原料、烘焙面点、烘焙设备、烘焙包装、家庭烘焙、烘焙加盟等；</w:t>
      </w:r>
    </w:p>
    <w:p w14:paraId="13253352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素食产品：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植物肉、植物奶、素食食品、清真食品、无麸质食品等；</w:t>
      </w:r>
    </w:p>
    <w:p w14:paraId="046A9759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餐饮食材：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预制菜、新鲜半成品、肉类食材、火锅食材、速冻食品、粮油制品、调味品等；</w:t>
      </w:r>
    </w:p>
    <w:p w14:paraId="2B98A6BE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新消费类：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品牌茶饮、品牌餐饮、新零售、私域选品、互联跨境电商平台、连锁加盟等；</w:t>
      </w:r>
    </w:p>
    <w:p w14:paraId="58F41691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有机健康食品：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燕窝、营养食品、大健康食品、富硒食品、药食同源产品、绿色邮寄农产品、高端果蔬等；</w:t>
      </w:r>
    </w:p>
    <w:p w14:paraId="48660CFD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综合食品：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方便食品、即食食品、冷冻食品、食品添加剂、食品配料、原材料等；</w:t>
      </w:r>
    </w:p>
    <w:p w14:paraId="750D66F6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包装设备：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食品容器、包装设备、食品机械、冷链物流及供应链、仓储技术及设备等；</w:t>
      </w:r>
    </w:p>
    <w:p w14:paraId="33595EF9">
      <w:pPr>
        <w:spacing w:line="420" w:lineRule="exact"/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创新食品：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适老化食品、露营户外食品、功能性儿童食品、低碳环保食品等；</w:t>
      </w:r>
    </w:p>
    <w:p w14:paraId="532171A5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名优特食品：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区域公共品牌、地标性食品、非遗食品、老字号食品、森林食品等。</w:t>
      </w:r>
    </w:p>
    <w:p w14:paraId="37F1AF14">
      <w:pPr>
        <w:spacing w:line="420" w:lineRule="exact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</w:p>
    <w:p w14:paraId="31E024F1">
      <w:pPr>
        <w:spacing w:line="420" w:lineRule="exact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【展会优势】</w:t>
      </w:r>
    </w:p>
    <w:p w14:paraId="357416AB">
      <w:pPr>
        <w:spacing w:line="420" w:lineRule="exact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沉浸场景体验，深化品牌认知</w:t>
      </w:r>
    </w:p>
    <w:p w14:paraId="1CF4DE1C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打破传统展位展示模式，打造“味觉+视觉+互动”三维体验空间。设置新品试吃区、烹饪演示台、文化主题展区等沉浸式场景，支持企业开展产品首发、跨界联名、消费者互动等特色活动，通过具象化体验加深采购商与消费者对品牌的认知，构建差异化竞争优势。</w:t>
      </w:r>
    </w:p>
    <w:p w14:paraId="4B76FBD0">
      <w:pPr>
        <w:spacing w:line="420" w:lineRule="exact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文化IP助力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，提升品牌溢价</w:t>
      </w:r>
    </w:p>
    <w:p w14:paraId="48DEC0E2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深度融合亚洲饮食文化与现代消费趋势，打造“亚洲风味IP矩阵”，集中展示非遗美食、地标产品、老字号创新成果。通过美食文化体验、跨界联名发布、主题品鉴会等特色活动，强化品牌文化内涵，帮助企业跳出单纯产品竞争，实现品牌价值与市场影响力的双重提升。</w:t>
      </w:r>
    </w:p>
    <w:p w14:paraId="35B3D220">
      <w:pPr>
        <w:spacing w:line="420" w:lineRule="exact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智库升级赋能，洞见趋势前沿</w:t>
      </w:r>
    </w:p>
    <w:p w14:paraId="06D60504">
      <w:pPr>
        <w:spacing w:line="420" w:lineRule="exac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展会同期举办多场高规格专业论坛与趋势发布会，邀请行业领袖、专家学者、头部企业代表，围绕“适老化食品创新”、“跨境食品合规”、“食品低碳化发展”等热点议题，输出兼具前瞻性与落地性的解决方案，助力企业把握行业脉搏，实现品牌与业绩双重增长。</w:t>
      </w:r>
    </w:p>
    <w:p w14:paraId="32859C76">
      <w:pPr>
        <w:spacing w:line="420" w:lineRule="exact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余</w:t>
      </w:r>
      <w:r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载深耕，升级行业标杆</w:t>
      </w:r>
    </w:p>
    <w:p w14:paraId="75D8332D">
      <w:pPr>
        <w:spacing w:line="420" w:lineRule="exact"/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主办方北京柏威展览有限公司深耕食品展会领域十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余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载，秉持“专业、务实、高效”理念，构建起覆盖全球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30+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国家和地区的产业资源网络。历届展会吸引农夫山泉、旺旺、绝味等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多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家知名企业持续参展，商贸对接成功率稳居行业前列，成为食品企业年度推广的核心平台。</w:t>
      </w:r>
    </w:p>
    <w:p w14:paraId="5365EADB">
      <w:pPr>
        <w:spacing w:line="420" w:lineRule="exact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</w:p>
    <w:p w14:paraId="317F7DA6">
      <w:pPr>
        <w:spacing w:line="420" w:lineRule="exact"/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  <w:t>【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同期举办</w:t>
      </w:r>
      <w:r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  <w:t>】</w:t>
      </w:r>
    </w:p>
    <w:p w14:paraId="22B582B7">
      <w:pPr>
        <w:spacing w:line="420" w:lineRule="exact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峰会论坛</w:t>
      </w:r>
    </w:p>
    <w:p w14:paraId="1C31FF6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2026食品行业新质生产力创新峰会</w:t>
      </w:r>
    </w:p>
    <w:p w14:paraId="78ED040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亚洲跨境电商食品贸易便利化论坛</w:t>
      </w:r>
    </w:p>
    <w:p w14:paraId="1BA2A58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食品绿色供应链与低碳生产技术论坛</w:t>
      </w:r>
    </w:p>
    <w:p w14:paraId="3AB1BF4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Z世代食品消费趋势与产品创新论坛</w:t>
      </w:r>
    </w:p>
    <w:p w14:paraId="2440AD5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乡村振兴背景下地标食品产业发展峰会</w:t>
      </w:r>
    </w:p>
    <w:p w14:paraId="15BD839B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AI赋能食品研发与质量安全管控论坛</w:t>
      </w:r>
    </w:p>
    <w:p w14:paraId="5F2E057E">
      <w:pPr>
        <w:spacing w:line="420" w:lineRule="exact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同期活动</w:t>
      </w:r>
    </w:p>
    <w:p w14:paraId="1F0F65F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全球优质食品跨境采购对接会</w:t>
      </w:r>
    </w:p>
    <w:p w14:paraId="7E2C65C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新消费食品创新产品评选发布会</w:t>
      </w:r>
    </w:p>
    <w:p w14:paraId="3C4FAE6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百县乡村振兴特色农产品推介会</w:t>
      </w:r>
    </w:p>
    <w:p w14:paraId="576E1FF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头部电商平台食品类目专场选品会</w:t>
      </w:r>
    </w:p>
    <w:p w14:paraId="6D60DD5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中小企业食品品牌孵化与渠道拓展沙龙</w:t>
      </w:r>
    </w:p>
    <w:p w14:paraId="00E883C5">
      <w:pPr>
        <w:spacing w:line="420" w:lineRule="exact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【展览时间】</w:t>
      </w:r>
    </w:p>
    <w:p w14:paraId="3DA871E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布展时间：4月15-16日 （9:00-17:30 )</w:t>
      </w:r>
    </w:p>
    <w:p w14:paraId="4EB4AA9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展览时间：4月17-19日 （9:00-17:30） </w:t>
      </w:r>
    </w:p>
    <w:p w14:paraId="6B88805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撤展时间：4月19日下午 （14:30-16:30）</w:t>
      </w:r>
    </w:p>
    <w:p w14:paraId="3B4B2F5B">
      <w:pPr>
        <w:spacing w:line="420" w:lineRule="exact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【参展资格】</w:t>
      </w:r>
    </w:p>
    <w:p w14:paraId="2B2155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参展申报单位应为国家工商管理局注册的企事业单位， 应具备生产和经营有效期内的《营业执照》及合法的批准文件等。参展产品经各级主管部门鉴定取得合格证明资质方可参展。</w:t>
      </w:r>
    </w:p>
    <w:p w14:paraId="7921E7EF">
      <w:pPr>
        <w:spacing w:line="420" w:lineRule="exact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【参展程序】</w:t>
      </w:r>
    </w:p>
    <w:p w14:paraId="259D472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 参展单位在选定展位后认真填写《参展申请及合约表》，加盖公章后传真或邮寄至大会组委会。</w:t>
      </w:r>
    </w:p>
    <w:p w14:paraId="34AD504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 组委会坚持先申请、先付款、先确认的原则。在签定合同七个工作日内，将参展费用全款或50%汇转入大会组委会指定银行账户，过期不付款者，组委会有权变更原定展位或取消其参展资格。</w:t>
      </w:r>
    </w:p>
    <w:p w14:paraId="0C056E4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 组委会根据会场的整体效果和安全消防的需要，将有权调整部分已确认展位。</w:t>
      </w:r>
    </w:p>
    <w:p w14:paraId="1522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7FC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64B22D4">
      <w:pPr>
        <w:spacing w:line="420" w:lineRule="exact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【收费标准（以人民币结算）】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30"/>
        <w:gridCol w:w="1170"/>
        <w:gridCol w:w="5857"/>
      </w:tblGrid>
      <w:tr w14:paraId="5A31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6D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展位划分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21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规 格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646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费用</w:t>
            </w:r>
          </w:p>
        </w:tc>
        <w:tc>
          <w:tcPr>
            <w:tcW w:w="58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FBFD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配置说明</w:t>
            </w:r>
          </w:p>
        </w:tc>
      </w:tr>
      <w:tr w14:paraId="0B9B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55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海外企业区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0B1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9㎡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08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＄4000</w:t>
            </w:r>
          </w:p>
        </w:tc>
        <w:tc>
          <w:tcPr>
            <w:tcW w:w="58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D58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配置：楣板制作、接待桌一张、二把椅子、一套洽谈桌、5A电源插座一个、日光灯二支、地毯；赠送图片广告位（可向组委会索取效果图）展位高3.5米。</w:t>
            </w:r>
          </w:p>
        </w:tc>
      </w:tr>
      <w:tr w14:paraId="165D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9C3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豪华标摊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661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3m×3m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4CF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￥16800</w:t>
            </w:r>
          </w:p>
        </w:tc>
        <w:tc>
          <w:tcPr>
            <w:tcW w:w="585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D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配置：楣板制作、接待桌一张、二把椅子、一套洽谈桌、5A电源插座一个、日光灯二支、地毯；赠送图片广告位（可向组委会索取效果图）展位高3.5米，双开加10%角位费。</w:t>
            </w:r>
          </w:p>
        </w:tc>
      </w:tr>
      <w:tr w14:paraId="08BC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92D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角标准展位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1D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3m×3m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3C7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￥15800</w:t>
            </w:r>
          </w:p>
        </w:tc>
        <w:tc>
          <w:tcPr>
            <w:tcW w:w="58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E89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配置：楣板字二块、接待桌一张、椅子二把，5A电源插座一个，日光灯二支、地毯；展位高为2.5米。</w:t>
            </w:r>
          </w:p>
        </w:tc>
      </w:tr>
      <w:tr w14:paraId="45F3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38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标准展位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D5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3m×3m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1A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￥13800</w:t>
            </w:r>
          </w:p>
        </w:tc>
        <w:tc>
          <w:tcPr>
            <w:tcW w:w="58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B7E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配置：楣板字一块、一张洽谈桌、二把椅子，5A电源插座一个，日光灯二支、地毯；展位高为2.5米。</w:t>
            </w:r>
          </w:p>
        </w:tc>
      </w:tr>
      <w:tr w14:paraId="25DE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64B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特装光地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D6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36㎡起租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7436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￥1300/㎡</w:t>
            </w:r>
          </w:p>
        </w:tc>
        <w:tc>
          <w:tcPr>
            <w:tcW w:w="58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A89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无任何配置，自行搭建</w:t>
            </w:r>
          </w:p>
        </w:tc>
      </w:tr>
    </w:tbl>
    <w:p w14:paraId="16179134">
      <w:pPr>
        <w:spacing w:before="156" w:beforeLines="50"/>
        <w:rPr>
          <w:rStyle w:val="10"/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第二部分：配套</w:t>
      </w:r>
      <w:r>
        <w:rPr>
          <w:rStyle w:val="10"/>
          <w:rFonts w:hint="eastAsia" w:ascii="宋体" w:hAnsi="宋体"/>
          <w:color w:val="auto"/>
          <w:sz w:val="24"/>
          <w:szCs w:val="24"/>
        </w:rPr>
        <w:t>宣传广告价目表</w:t>
      </w:r>
    </w:p>
    <w:p w14:paraId="20A5EBAB">
      <w:pPr>
        <w:ind w:left="-359" w:leftChars="-171" w:firstLine="236" w:firstLineChars="98"/>
        <w:rPr>
          <w:rFonts w:hint="eastAsia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   会刊版面</w:t>
      </w:r>
    </w:p>
    <w:tbl>
      <w:tblPr>
        <w:tblStyle w:val="8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15"/>
        <w:gridCol w:w="1515"/>
        <w:gridCol w:w="1800"/>
        <w:gridCol w:w="1695"/>
        <w:gridCol w:w="1485"/>
      </w:tblGrid>
      <w:tr w14:paraId="58DC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19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封   面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E25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封  底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EB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跨 彩 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DD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封（二,三）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5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内 彩 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76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黑 白 页</w:t>
            </w:r>
          </w:p>
        </w:tc>
      </w:tr>
      <w:tr w14:paraId="27FB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5E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20000元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DC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16000元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8C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15000元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8F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12000元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9F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6000元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BC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3000元</w:t>
            </w:r>
          </w:p>
        </w:tc>
      </w:tr>
    </w:tbl>
    <w:p w14:paraId="1FB4817A">
      <w:pPr>
        <w:spacing w:before="156" w:beforeLines="50"/>
        <w:ind w:left="-6" w:leftChars="-3" w:firstLine="236" w:firstLineChars="98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宣传印刷品</w:t>
      </w:r>
    </w:p>
    <w:tbl>
      <w:tblPr>
        <w:tblStyle w:val="8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0"/>
        <w:gridCol w:w="1535"/>
        <w:gridCol w:w="1509"/>
        <w:gridCol w:w="1746"/>
        <w:gridCol w:w="1710"/>
      </w:tblGrid>
      <w:tr w14:paraId="53C3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ED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门   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C9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请  柬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6D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手提袋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46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名片盒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07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参观证（独家）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DC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证件挂绳</w:t>
            </w:r>
          </w:p>
        </w:tc>
      </w:tr>
      <w:tr w14:paraId="380D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C5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8000元/万张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F4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5000元/千张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E4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10000元/千个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39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6000元/千个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8C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40000元/3万张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461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15000元/万条</w:t>
            </w:r>
          </w:p>
        </w:tc>
      </w:tr>
    </w:tbl>
    <w:p w14:paraId="36324D98">
      <w:pPr>
        <w:spacing w:before="156" w:beforeLines="50"/>
        <w:ind w:left="-359" w:leftChars="-171" w:firstLine="590" w:firstLineChars="245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展馆现场广告（以下广告仅限开展期间发布，发布后因自然灾害或不可抗力致使停止的，主办方不承担赔付责任。）</w:t>
      </w:r>
    </w:p>
    <w:tbl>
      <w:tblPr>
        <w:tblStyle w:val="8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30"/>
        <w:gridCol w:w="1320"/>
        <w:gridCol w:w="1305"/>
        <w:gridCol w:w="1500"/>
        <w:gridCol w:w="1215"/>
        <w:gridCol w:w="1410"/>
      </w:tblGrid>
      <w:tr w14:paraId="5364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B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广场电子屏广告（限时60秒/条）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5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墙体广告</w:t>
            </w:r>
          </w:p>
          <w:p w14:paraId="1D986C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以展馆为准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A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院内广告牌</w:t>
            </w:r>
          </w:p>
          <w:p w14:paraId="042E1C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高4m*宽5m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5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馆内广告牌</w:t>
            </w:r>
          </w:p>
          <w:p w14:paraId="78840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高3m*宽4m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5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通道柱子广告</w:t>
            </w:r>
          </w:p>
          <w:p w14:paraId="497BB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2.4m*0.9m*4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E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道旗广告</w:t>
            </w:r>
          </w:p>
          <w:p w14:paraId="02DFB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2.4m*0.8m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A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拱 门(18m)</w:t>
            </w:r>
          </w:p>
          <w:p w14:paraId="7B8A22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条幅10m*0.8m</w:t>
            </w:r>
          </w:p>
        </w:tc>
      </w:tr>
      <w:tr w14:paraId="521D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2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15000元/展期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02E7">
            <w:pPr>
              <w:spacing w:line="42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300元/㎡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8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12000/块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A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6000/块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C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1000元/根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5A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800元/面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58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12000元/个</w:t>
            </w:r>
          </w:p>
        </w:tc>
      </w:tr>
    </w:tbl>
    <w:p w14:paraId="7145F6BD">
      <w:pPr>
        <w:tabs>
          <w:tab w:val="left" w:pos="652"/>
          <w:tab w:val="left" w:pos="7245"/>
        </w:tabs>
        <w:spacing w:before="156" w:beforeLines="50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第三部分：会议室及现场推介会收费明细</w:t>
      </w:r>
      <w:r>
        <w:rPr>
          <w:b/>
          <w:color w:val="auto"/>
          <w:sz w:val="24"/>
          <w:szCs w:val="24"/>
        </w:rPr>
        <w:tab/>
      </w:r>
    </w:p>
    <w:tbl>
      <w:tblPr>
        <w:tblStyle w:val="8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50"/>
        <w:gridCol w:w="1005"/>
        <w:gridCol w:w="1815"/>
        <w:gridCol w:w="4215"/>
      </w:tblGrid>
      <w:tr w14:paraId="76EB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20" w:type="dxa"/>
            <w:noWrap w:val="0"/>
            <w:vAlign w:val="center"/>
          </w:tcPr>
          <w:p w14:paraId="3B9D8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展馆会议室</w:t>
            </w:r>
          </w:p>
        </w:tc>
        <w:tc>
          <w:tcPr>
            <w:tcW w:w="1050" w:type="dxa"/>
            <w:noWrap w:val="0"/>
            <w:vAlign w:val="center"/>
          </w:tcPr>
          <w:p w14:paraId="1B53B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70人</w:t>
            </w:r>
          </w:p>
        </w:tc>
        <w:tc>
          <w:tcPr>
            <w:tcW w:w="1005" w:type="dxa"/>
            <w:noWrap w:val="0"/>
            <w:vAlign w:val="center"/>
          </w:tcPr>
          <w:p w14:paraId="32AB1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剧院式</w:t>
            </w:r>
          </w:p>
        </w:tc>
        <w:tc>
          <w:tcPr>
            <w:tcW w:w="1815" w:type="dxa"/>
            <w:noWrap w:val="0"/>
            <w:vAlign w:val="center"/>
          </w:tcPr>
          <w:p w14:paraId="787E5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7000元/小时</w:t>
            </w:r>
          </w:p>
        </w:tc>
        <w:tc>
          <w:tcPr>
            <w:tcW w:w="4215" w:type="dxa"/>
            <w:vMerge w:val="restart"/>
            <w:noWrap w:val="0"/>
            <w:vAlign w:val="top"/>
          </w:tcPr>
          <w:p w14:paraId="0D996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备注：（含以下服务）</w:t>
            </w:r>
          </w:p>
          <w:p w14:paraId="17CAB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1.提供技术设施(电源、投影仪、音响，话筒等讲台、椅子)、饮水机； </w:t>
            </w:r>
          </w:p>
          <w:p w14:paraId="0C934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2.提供会前的馆内广播通告；</w:t>
            </w:r>
          </w:p>
          <w:p w14:paraId="11F71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3.协助会场布置以及背景板、地台的搭建。</w:t>
            </w:r>
          </w:p>
        </w:tc>
      </w:tr>
      <w:tr w14:paraId="6420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20" w:type="dxa"/>
            <w:noWrap w:val="0"/>
            <w:vAlign w:val="center"/>
          </w:tcPr>
          <w:p w14:paraId="6164D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展馆会议室</w:t>
            </w:r>
          </w:p>
        </w:tc>
        <w:tc>
          <w:tcPr>
            <w:tcW w:w="1050" w:type="dxa"/>
            <w:noWrap w:val="0"/>
            <w:vAlign w:val="center"/>
          </w:tcPr>
          <w:p w14:paraId="1AA26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100人</w:t>
            </w:r>
          </w:p>
        </w:tc>
        <w:tc>
          <w:tcPr>
            <w:tcW w:w="1005" w:type="dxa"/>
            <w:noWrap w:val="0"/>
            <w:vAlign w:val="center"/>
          </w:tcPr>
          <w:p w14:paraId="21A67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课桌式</w:t>
            </w:r>
          </w:p>
        </w:tc>
        <w:tc>
          <w:tcPr>
            <w:tcW w:w="1815" w:type="dxa"/>
            <w:noWrap w:val="0"/>
            <w:vAlign w:val="center"/>
          </w:tcPr>
          <w:p w14:paraId="0E1C1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8000元/小时</w:t>
            </w:r>
          </w:p>
        </w:tc>
        <w:tc>
          <w:tcPr>
            <w:tcW w:w="4215" w:type="dxa"/>
            <w:vMerge w:val="continue"/>
            <w:noWrap w:val="0"/>
            <w:vAlign w:val="top"/>
          </w:tcPr>
          <w:p w14:paraId="60CF7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386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noWrap w:val="0"/>
            <w:vAlign w:val="center"/>
          </w:tcPr>
          <w:p w14:paraId="277DA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现场论坛区</w:t>
            </w:r>
          </w:p>
        </w:tc>
        <w:tc>
          <w:tcPr>
            <w:tcW w:w="1050" w:type="dxa"/>
            <w:noWrap w:val="0"/>
            <w:vAlign w:val="center"/>
          </w:tcPr>
          <w:p w14:paraId="03E54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150人</w:t>
            </w:r>
          </w:p>
        </w:tc>
        <w:tc>
          <w:tcPr>
            <w:tcW w:w="1005" w:type="dxa"/>
            <w:noWrap w:val="0"/>
            <w:vAlign w:val="center"/>
          </w:tcPr>
          <w:p w14:paraId="3F586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剧院式</w:t>
            </w:r>
          </w:p>
        </w:tc>
        <w:tc>
          <w:tcPr>
            <w:tcW w:w="1815" w:type="dxa"/>
            <w:noWrap w:val="0"/>
            <w:vAlign w:val="center"/>
          </w:tcPr>
          <w:p w14:paraId="2372C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9000元/小时</w:t>
            </w:r>
          </w:p>
        </w:tc>
        <w:tc>
          <w:tcPr>
            <w:tcW w:w="4215" w:type="dxa"/>
            <w:vMerge w:val="continue"/>
            <w:noWrap w:val="0"/>
            <w:vAlign w:val="center"/>
          </w:tcPr>
          <w:p w14:paraId="4EC8A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19F4A3E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</w:pPr>
    </w:p>
    <w:p w14:paraId="05229ABD">
      <w:pPr>
        <w:spacing w:line="420" w:lineRule="exact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【北京柏威展览有限公司】</w:t>
      </w:r>
    </w:p>
    <w:p w14:paraId="04CD7281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地  址：北京市朝阳区北三环东路6号—中国国际展览中心</w:t>
      </w:r>
    </w:p>
    <w:p w14:paraId="3796178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电  话：400-8056-818  </w:t>
      </w:r>
    </w:p>
    <w:p w14:paraId="0C712399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传  真：010-86393178    </w:t>
      </w:r>
    </w:p>
    <w:p w14:paraId="7919671F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Email:  </w:t>
      </w: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instrText xml:space="preserve"> HYPERLINK "mailto:hongyan106@163.com" </w:instrText>
      </w: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280541092@qq.com</w:t>
      </w: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fldChar w:fldCharType="end"/>
      </w: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</w:p>
    <w:p w14:paraId="77B7CA7C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联系人： 陈燕（经理）18610288013 (微信同步)</w:t>
      </w:r>
    </w:p>
    <w:p w14:paraId="62C0AD71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徐良（经理）18618262201（微信同步）</w:t>
      </w:r>
    </w:p>
    <w:p w14:paraId="3C088348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媒体合作：18611818931（微信同步）</w:t>
      </w:r>
    </w:p>
    <w:p w14:paraId="04B560EC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C439A8B">
      <w:pPr>
        <w:spacing w:line="360" w:lineRule="auto"/>
        <w:rPr>
          <w:rFonts w:hint="eastAsia" w:ascii="宋体" w:hAnsi="宋体" w:eastAsia="宋体" w:cs="宋体"/>
          <w:i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footnotePr>
        <w:numFmt w:val="decimal"/>
      </w:footnotePr>
      <w:pgSz w:w="12240" w:h="15840"/>
      <w:pgMar w:top="811" w:right="936" w:bottom="714" w:left="1156" w:header="0" w:footer="6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jdlMTEzZjA1MzM2M2ViODQyNjUzYTRlMjM3OTkifQ=="/>
  </w:docVars>
  <w:rsids>
    <w:rsidRoot w:val="00000000"/>
    <w:rsid w:val="000A147A"/>
    <w:rsid w:val="0021014F"/>
    <w:rsid w:val="00351688"/>
    <w:rsid w:val="00492FF6"/>
    <w:rsid w:val="0053236B"/>
    <w:rsid w:val="006F24F1"/>
    <w:rsid w:val="007516B2"/>
    <w:rsid w:val="00B02D47"/>
    <w:rsid w:val="01885877"/>
    <w:rsid w:val="019415F0"/>
    <w:rsid w:val="019C60AD"/>
    <w:rsid w:val="02021905"/>
    <w:rsid w:val="02256D63"/>
    <w:rsid w:val="026557F9"/>
    <w:rsid w:val="03435D32"/>
    <w:rsid w:val="038B0821"/>
    <w:rsid w:val="03E47515"/>
    <w:rsid w:val="040C772A"/>
    <w:rsid w:val="04300E4B"/>
    <w:rsid w:val="043B617E"/>
    <w:rsid w:val="04485AD0"/>
    <w:rsid w:val="04604C4B"/>
    <w:rsid w:val="04A723A7"/>
    <w:rsid w:val="04B05649"/>
    <w:rsid w:val="0542582D"/>
    <w:rsid w:val="057E4D65"/>
    <w:rsid w:val="05DE5741"/>
    <w:rsid w:val="066B1442"/>
    <w:rsid w:val="068D190D"/>
    <w:rsid w:val="078619B9"/>
    <w:rsid w:val="080B7338"/>
    <w:rsid w:val="08716E9D"/>
    <w:rsid w:val="08736F4F"/>
    <w:rsid w:val="089A6DAA"/>
    <w:rsid w:val="08B02A59"/>
    <w:rsid w:val="08E66FFD"/>
    <w:rsid w:val="09066ADB"/>
    <w:rsid w:val="092E6F40"/>
    <w:rsid w:val="09DF2493"/>
    <w:rsid w:val="0A811A4E"/>
    <w:rsid w:val="0AA90442"/>
    <w:rsid w:val="0ABC56FE"/>
    <w:rsid w:val="0ADE7F29"/>
    <w:rsid w:val="0B394641"/>
    <w:rsid w:val="0B557559"/>
    <w:rsid w:val="0BC821B2"/>
    <w:rsid w:val="0C0F788C"/>
    <w:rsid w:val="0D1C6315"/>
    <w:rsid w:val="0D3112F1"/>
    <w:rsid w:val="0D690F45"/>
    <w:rsid w:val="0DEA7003"/>
    <w:rsid w:val="0E12455C"/>
    <w:rsid w:val="0E743850"/>
    <w:rsid w:val="0EA4595A"/>
    <w:rsid w:val="0EE77423"/>
    <w:rsid w:val="0F360E40"/>
    <w:rsid w:val="0FFE40C9"/>
    <w:rsid w:val="105B44B8"/>
    <w:rsid w:val="107205F8"/>
    <w:rsid w:val="10FB10F1"/>
    <w:rsid w:val="11483EFD"/>
    <w:rsid w:val="11494E5B"/>
    <w:rsid w:val="114C4745"/>
    <w:rsid w:val="11922FE1"/>
    <w:rsid w:val="121F5809"/>
    <w:rsid w:val="124F5419"/>
    <w:rsid w:val="12727C80"/>
    <w:rsid w:val="12F95F32"/>
    <w:rsid w:val="13417342"/>
    <w:rsid w:val="13496C49"/>
    <w:rsid w:val="137E1298"/>
    <w:rsid w:val="13D45B51"/>
    <w:rsid w:val="13F63618"/>
    <w:rsid w:val="144C01F7"/>
    <w:rsid w:val="15162C3F"/>
    <w:rsid w:val="158346B4"/>
    <w:rsid w:val="15F6658C"/>
    <w:rsid w:val="169C5290"/>
    <w:rsid w:val="16AE0C4D"/>
    <w:rsid w:val="16BA0622"/>
    <w:rsid w:val="17481306"/>
    <w:rsid w:val="176542C8"/>
    <w:rsid w:val="177A7495"/>
    <w:rsid w:val="17C066EC"/>
    <w:rsid w:val="18A84B5D"/>
    <w:rsid w:val="19122464"/>
    <w:rsid w:val="1980574F"/>
    <w:rsid w:val="199450E1"/>
    <w:rsid w:val="19AA67CA"/>
    <w:rsid w:val="19FA13E8"/>
    <w:rsid w:val="1A6C57FC"/>
    <w:rsid w:val="1B28460B"/>
    <w:rsid w:val="1B2E53A4"/>
    <w:rsid w:val="1B361E18"/>
    <w:rsid w:val="1B783D40"/>
    <w:rsid w:val="1B803066"/>
    <w:rsid w:val="1BB32E70"/>
    <w:rsid w:val="1BE01CCB"/>
    <w:rsid w:val="1C3A7ED0"/>
    <w:rsid w:val="1C773CE7"/>
    <w:rsid w:val="1CC45CDD"/>
    <w:rsid w:val="1CDF335F"/>
    <w:rsid w:val="1D165932"/>
    <w:rsid w:val="1D1D0368"/>
    <w:rsid w:val="1D2D7989"/>
    <w:rsid w:val="1D880AB9"/>
    <w:rsid w:val="1DBF5BDB"/>
    <w:rsid w:val="1DCF13E5"/>
    <w:rsid w:val="1E042488"/>
    <w:rsid w:val="1E24584C"/>
    <w:rsid w:val="1E3F23E7"/>
    <w:rsid w:val="1E8D31D3"/>
    <w:rsid w:val="1EDB1DAE"/>
    <w:rsid w:val="1F410693"/>
    <w:rsid w:val="1F440C3E"/>
    <w:rsid w:val="1F677CF0"/>
    <w:rsid w:val="1F7003F3"/>
    <w:rsid w:val="1FCC3F6E"/>
    <w:rsid w:val="1FD46CE5"/>
    <w:rsid w:val="201A5D02"/>
    <w:rsid w:val="20606F8A"/>
    <w:rsid w:val="209D03E5"/>
    <w:rsid w:val="20B6017C"/>
    <w:rsid w:val="20D83B05"/>
    <w:rsid w:val="20F03BEE"/>
    <w:rsid w:val="211F38D4"/>
    <w:rsid w:val="213B0E90"/>
    <w:rsid w:val="215F48C3"/>
    <w:rsid w:val="217D1B69"/>
    <w:rsid w:val="220850E5"/>
    <w:rsid w:val="220D3C83"/>
    <w:rsid w:val="223C1F52"/>
    <w:rsid w:val="226305A2"/>
    <w:rsid w:val="22685391"/>
    <w:rsid w:val="226A2E83"/>
    <w:rsid w:val="227E7956"/>
    <w:rsid w:val="22E26EBD"/>
    <w:rsid w:val="22FD5AA5"/>
    <w:rsid w:val="22FD7AE7"/>
    <w:rsid w:val="23126F99"/>
    <w:rsid w:val="23270D74"/>
    <w:rsid w:val="23425BAE"/>
    <w:rsid w:val="23966A55"/>
    <w:rsid w:val="23F01059"/>
    <w:rsid w:val="241A04ED"/>
    <w:rsid w:val="2473443C"/>
    <w:rsid w:val="250916EC"/>
    <w:rsid w:val="25AA21B1"/>
    <w:rsid w:val="25D66626"/>
    <w:rsid w:val="26003DFD"/>
    <w:rsid w:val="26177EAF"/>
    <w:rsid w:val="267C13D7"/>
    <w:rsid w:val="26932E8C"/>
    <w:rsid w:val="26BB2CE0"/>
    <w:rsid w:val="26D95603"/>
    <w:rsid w:val="26E85593"/>
    <w:rsid w:val="27207561"/>
    <w:rsid w:val="27207FB4"/>
    <w:rsid w:val="27836533"/>
    <w:rsid w:val="27C575B1"/>
    <w:rsid w:val="28CD0115"/>
    <w:rsid w:val="29306408"/>
    <w:rsid w:val="29543331"/>
    <w:rsid w:val="296F0D7F"/>
    <w:rsid w:val="2A057F4D"/>
    <w:rsid w:val="2A0C1346"/>
    <w:rsid w:val="2A5E151F"/>
    <w:rsid w:val="2ADE6C3F"/>
    <w:rsid w:val="2B020786"/>
    <w:rsid w:val="2B033E75"/>
    <w:rsid w:val="2B340545"/>
    <w:rsid w:val="2B3F72B2"/>
    <w:rsid w:val="2B4457AC"/>
    <w:rsid w:val="2B836D64"/>
    <w:rsid w:val="2BA74833"/>
    <w:rsid w:val="2BCA086C"/>
    <w:rsid w:val="2BE22022"/>
    <w:rsid w:val="2BE617CC"/>
    <w:rsid w:val="2C110A26"/>
    <w:rsid w:val="2C241971"/>
    <w:rsid w:val="2C4C0DB4"/>
    <w:rsid w:val="2C90715A"/>
    <w:rsid w:val="2CAC6507"/>
    <w:rsid w:val="2CBD23DE"/>
    <w:rsid w:val="2DD92C3B"/>
    <w:rsid w:val="2DE3240E"/>
    <w:rsid w:val="2E5B4BFE"/>
    <w:rsid w:val="2EA50444"/>
    <w:rsid w:val="2EBD3009"/>
    <w:rsid w:val="2ECA1332"/>
    <w:rsid w:val="2F4D4D3C"/>
    <w:rsid w:val="2F63532F"/>
    <w:rsid w:val="2FE0669B"/>
    <w:rsid w:val="2FEA02C0"/>
    <w:rsid w:val="30C661EE"/>
    <w:rsid w:val="30FF645E"/>
    <w:rsid w:val="315846AF"/>
    <w:rsid w:val="3200586F"/>
    <w:rsid w:val="3202600F"/>
    <w:rsid w:val="324050C5"/>
    <w:rsid w:val="32B027EB"/>
    <w:rsid w:val="32F75DDB"/>
    <w:rsid w:val="340E092F"/>
    <w:rsid w:val="34550475"/>
    <w:rsid w:val="345D4970"/>
    <w:rsid w:val="349739F5"/>
    <w:rsid w:val="34DF325D"/>
    <w:rsid w:val="35035357"/>
    <w:rsid w:val="354E033F"/>
    <w:rsid w:val="35FD17B0"/>
    <w:rsid w:val="36055DA3"/>
    <w:rsid w:val="3662361A"/>
    <w:rsid w:val="37245DEA"/>
    <w:rsid w:val="378A4710"/>
    <w:rsid w:val="37E1553E"/>
    <w:rsid w:val="38273FC1"/>
    <w:rsid w:val="38596ACC"/>
    <w:rsid w:val="386121DB"/>
    <w:rsid w:val="38955A21"/>
    <w:rsid w:val="39661562"/>
    <w:rsid w:val="39765D2A"/>
    <w:rsid w:val="3989790E"/>
    <w:rsid w:val="39CC3879"/>
    <w:rsid w:val="39F11DDA"/>
    <w:rsid w:val="3ADF1386"/>
    <w:rsid w:val="3B056C9B"/>
    <w:rsid w:val="3BA448B8"/>
    <w:rsid w:val="3BC05DC0"/>
    <w:rsid w:val="3BF147BB"/>
    <w:rsid w:val="3BF75330"/>
    <w:rsid w:val="3C1F274D"/>
    <w:rsid w:val="3C1F4D7A"/>
    <w:rsid w:val="3C7B7D0F"/>
    <w:rsid w:val="3CBB28D2"/>
    <w:rsid w:val="3CC66319"/>
    <w:rsid w:val="3D47000B"/>
    <w:rsid w:val="3D537FAB"/>
    <w:rsid w:val="3D582212"/>
    <w:rsid w:val="3DA910D0"/>
    <w:rsid w:val="3DD75419"/>
    <w:rsid w:val="3DE96CB7"/>
    <w:rsid w:val="3E027FBC"/>
    <w:rsid w:val="3E6C566F"/>
    <w:rsid w:val="3E6D3B35"/>
    <w:rsid w:val="3F116EBD"/>
    <w:rsid w:val="3F43104A"/>
    <w:rsid w:val="3FF9382A"/>
    <w:rsid w:val="40446649"/>
    <w:rsid w:val="407707ED"/>
    <w:rsid w:val="40BD1C16"/>
    <w:rsid w:val="40BF2696"/>
    <w:rsid w:val="40FC0C7C"/>
    <w:rsid w:val="41230975"/>
    <w:rsid w:val="41FF5977"/>
    <w:rsid w:val="420E6B26"/>
    <w:rsid w:val="421D3498"/>
    <w:rsid w:val="423948D3"/>
    <w:rsid w:val="42CF3604"/>
    <w:rsid w:val="43644C16"/>
    <w:rsid w:val="43815A9A"/>
    <w:rsid w:val="43F1324E"/>
    <w:rsid w:val="442C1075"/>
    <w:rsid w:val="45B448E6"/>
    <w:rsid w:val="45D6744D"/>
    <w:rsid w:val="464156C3"/>
    <w:rsid w:val="464C1B80"/>
    <w:rsid w:val="473747AA"/>
    <w:rsid w:val="476B70D0"/>
    <w:rsid w:val="477847A8"/>
    <w:rsid w:val="47FF5565"/>
    <w:rsid w:val="480F1B5E"/>
    <w:rsid w:val="484E7635"/>
    <w:rsid w:val="485E73D2"/>
    <w:rsid w:val="48612039"/>
    <w:rsid w:val="4878695C"/>
    <w:rsid w:val="49487A02"/>
    <w:rsid w:val="49635DB3"/>
    <w:rsid w:val="49971F00"/>
    <w:rsid w:val="49CE6FCE"/>
    <w:rsid w:val="49D74AAE"/>
    <w:rsid w:val="4A901258"/>
    <w:rsid w:val="4AA4647A"/>
    <w:rsid w:val="4ABC65FC"/>
    <w:rsid w:val="4AD07D07"/>
    <w:rsid w:val="4B2B754F"/>
    <w:rsid w:val="4B6818B7"/>
    <w:rsid w:val="4B9408F8"/>
    <w:rsid w:val="4CFC56EA"/>
    <w:rsid w:val="4D024712"/>
    <w:rsid w:val="4D105D7A"/>
    <w:rsid w:val="4E147A8B"/>
    <w:rsid w:val="4EAB3AF0"/>
    <w:rsid w:val="4ECC6740"/>
    <w:rsid w:val="4ECF2327"/>
    <w:rsid w:val="4EE0136F"/>
    <w:rsid w:val="4F985A18"/>
    <w:rsid w:val="4FC81C25"/>
    <w:rsid w:val="4FD341B4"/>
    <w:rsid w:val="500F4D6F"/>
    <w:rsid w:val="50237C0C"/>
    <w:rsid w:val="502759FB"/>
    <w:rsid w:val="50681F00"/>
    <w:rsid w:val="509D2169"/>
    <w:rsid w:val="50BD05F9"/>
    <w:rsid w:val="51607687"/>
    <w:rsid w:val="5192750D"/>
    <w:rsid w:val="51BA625C"/>
    <w:rsid w:val="51DA6E2E"/>
    <w:rsid w:val="51E36C16"/>
    <w:rsid w:val="524340DF"/>
    <w:rsid w:val="5271003F"/>
    <w:rsid w:val="52B458D1"/>
    <w:rsid w:val="52B91047"/>
    <w:rsid w:val="536D782E"/>
    <w:rsid w:val="53FC752F"/>
    <w:rsid w:val="54240834"/>
    <w:rsid w:val="548018CB"/>
    <w:rsid w:val="54CF6FFD"/>
    <w:rsid w:val="55070E3B"/>
    <w:rsid w:val="5528746A"/>
    <w:rsid w:val="556A60B8"/>
    <w:rsid w:val="55AE543B"/>
    <w:rsid w:val="56306A8D"/>
    <w:rsid w:val="56704281"/>
    <w:rsid w:val="56861B80"/>
    <w:rsid w:val="56B60676"/>
    <w:rsid w:val="57707A82"/>
    <w:rsid w:val="577C21AD"/>
    <w:rsid w:val="5783474C"/>
    <w:rsid w:val="57D64F3C"/>
    <w:rsid w:val="581364AC"/>
    <w:rsid w:val="587D144B"/>
    <w:rsid w:val="58816F55"/>
    <w:rsid w:val="590C06EF"/>
    <w:rsid w:val="594D060B"/>
    <w:rsid w:val="594E0DDA"/>
    <w:rsid w:val="59782F99"/>
    <w:rsid w:val="59AD7F34"/>
    <w:rsid w:val="59AE4D60"/>
    <w:rsid w:val="5A2F553D"/>
    <w:rsid w:val="5AD97351"/>
    <w:rsid w:val="5AF224D0"/>
    <w:rsid w:val="5BB80A34"/>
    <w:rsid w:val="5BC87E81"/>
    <w:rsid w:val="5BC91F8E"/>
    <w:rsid w:val="5BD07A66"/>
    <w:rsid w:val="5BE5246C"/>
    <w:rsid w:val="5BED77AA"/>
    <w:rsid w:val="5C6A47B1"/>
    <w:rsid w:val="5C9B72FE"/>
    <w:rsid w:val="5D4C6F86"/>
    <w:rsid w:val="5D5C528A"/>
    <w:rsid w:val="5E0F5FEF"/>
    <w:rsid w:val="5E5F7F5F"/>
    <w:rsid w:val="5E9509EC"/>
    <w:rsid w:val="5EA508AE"/>
    <w:rsid w:val="5EC13FB1"/>
    <w:rsid w:val="5F2C4AC0"/>
    <w:rsid w:val="5F304531"/>
    <w:rsid w:val="5F50082A"/>
    <w:rsid w:val="5F5B72A6"/>
    <w:rsid w:val="5FCF5A3D"/>
    <w:rsid w:val="600D6620"/>
    <w:rsid w:val="61253F13"/>
    <w:rsid w:val="615A07AD"/>
    <w:rsid w:val="616D381B"/>
    <w:rsid w:val="61744BA1"/>
    <w:rsid w:val="61B73967"/>
    <w:rsid w:val="61E47298"/>
    <w:rsid w:val="62031A89"/>
    <w:rsid w:val="622E0416"/>
    <w:rsid w:val="626369CC"/>
    <w:rsid w:val="634C3D04"/>
    <w:rsid w:val="63C01C26"/>
    <w:rsid w:val="644C5BAA"/>
    <w:rsid w:val="6461518D"/>
    <w:rsid w:val="64E8600C"/>
    <w:rsid w:val="64F95AA1"/>
    <w:rsid w:val="65096869"/>
    <w:rsid w:val="656640B9"/>
    <w:rsid w:val="65760BAA"/>
    <w:rsid w:val="65AB4BE9"/>
    <w:rsid w:val="65B85280"/>
    <w:rsid w:val="65C14135"/>
    <w:rsid w:val="66104A9F"/>
    <w:rsid w:val="662B5A52"/>
    <w:rsid w:val="675460AB"/>
    <w:rsid w:val="676005B8"/>
    <w:rsid w:val="67C74A8C"/>
    <w:rsid w:val="67C942EE"/>
    <w:rsid w:val="684E6D3E"/>
    <w:rsid w:val="68803E14"/>
    <w:rsid w:val="68AD243B"/>
    <w:rsid w:val="68D35632"/>
    <w:rsid w:val="68E0350F"/>
    <w:rsid w:val="69017D80"/>
    <w:rsid w:val="694D0B4D"/>
    <w:rsid w:val="69612D03"/>
    <w:rsid w:val="69C45EAF"/>
    <w:rsid w:val="6A30677E"/>
    <w:rsid w:val="6A5512F0"/>
    <w:rsid w:val="6AAC657F"/>
    <w:rsid w:val="6AF65471"/>
    <w:rsid w:val="6B187566"/>
    <w:rsid w:val="6B2B3DFF"/>
    <w:rsid w:val="6B3145FE"/>
    <w:rsid w:val="6B3D24B0"/>
    <w:rsid w:val="6B447931"/>
    <w:rsid w:val="6B574C4C"/>
    <w:rsid w:val="6BC77FCB"/>
    <w:rsid w:val="6BF9357A"/>
    <w:rsid w:val="6C375029"/>
    <w:rsid w:val="6CDC5214"/>
    <w:rsid w:val="6CFF0A80"/>
    <w:rsid w:val="6D063918"/>
    <w:rsid w:val="6D310719"/>
    <w:rsid w:val="6D39088E"/>
    <w:rsid w:val="6DAA0CCF"/>
    <w:rsid w:val="6DDA2A71"/>
    <w:rsid w:val="6E591E18"/>
    <w:rsid w:val="6EA11DEA"/>
    <w:rsid w:val="6EA51A60"/>
    <w:rsid w:val="6EB31091"/>
    <w:rsid w:val="6F28623A"/>
    <w:rsid w:val="6F2D2E21"/>
    <w:rsid w:val="6FD90B2F"/>
    <w:rsid w:val="70262C36"/>
    <w:rsid w:val="705636CC"/>
    <w:rsid w:val="707539AD"/>
    <w:rsid w:val="70D24B85"/>
    <w:rsid w:val="710257D4"/>
    <w:rsid w:val="712D529F"/>
    <w:rsid w:val="716E7DD3"/>
    <w:rsid w:val="71754026"/>
    <w:rsid w:val="71EC078C"/>
    <w:rsid w:val="723A0689"/>
    <w:rsid w:val="72427E55"/>
    <w:rsid w:val="72E17D10"/>
    <w:rsid w:val="72FC1531"/>
    <w:rsid w:val="73155E3D"/>
    <w:rsid w:val="738F2C70"/>
    <w:rsid w:val="73FC7600"/>
    <w:rsid w:val="74413B05"/>
    <w:rsid w:val="74677D6A"/>
    <w:rsid w:val="74941C8B"/>
    <w:rsid w:val="74A470FC"/>
    <w:rsid w:val="74BC75F4"/>
    <w:rsid w:val="74DB6511"/>
    <w:rsid w:val="75026D56"/>
    <w:rsid w:val="751A12E4"/>
    <w:rsid w:val="757E7496"/>
    <w:rsid w:val="75BB3344"/>
    <w:rsid w:val="75E30340"/>
    <w:rsid w:val="75EA0612"/>
    <w:rsid w:val="761F3DB7"/>
    <w:rsid w:val="76613B36"/>
    <w:rsid w:val="76D87530"/>
    <w:rsid w:val="77552F7C"/>
    <w:rsid w:val="77D865D1"/>
    <w:rsid w:val="789E7920"/>
    <w:rsid w:val="792E4B81"/>
    <w:rsid w:val="793817B1"/>
    <w:rsid w:val="79A135BF"/>
    <w:rsid w:val="7A346924"/>
    <w:rsid w:val="7A662B12"/>
    <w:rsid w:val="7AD16854"/>
    <w:rsid w:val="7AD73CC2"/>
    <w:rsid w:val="7AD856C5"/>
    <w:rsid w:val="7B0C797D"/>
    <w:rsid w:val="7B266FF1"/>
    <w:rsid w:val="7B7E28FA"/>
    <w:rsid w:val="7BE74950"/>
    <w:rsid w:val="7C685A51"/>
    <w:rsid w:val="7C821BD6"/>
    <w:rsid w:val="7CAB5695"/>
    <w:rsid w:val="7CDB17D7"/>
    <w:rsid w:val="7D1F671B"/>
    <w:rsid w:val="7D365199"/>
    <w:rsid w:val="7D386742"/>
    <w:rsid w:val="7DE6539C"/>
    <w:rsid w:val="7DE70986"/>
    <w:rsid w:val="7F825246"/>
    <w:rsid w:val="7FE62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Date"/>
    <w:basedOn w:val="1"/>
    <w:next w:val="1"/>
    <w:autoRedefine/>
    <w:unhideWhenUsed/>
    <w:qFormat/>
    <w:uiPriority w:val="99"/>
    <w:rPr>
      <w:rFonts w:hint="eastAsia" w:ascii="仿宋_GB2312" w:eastAsia="仿宋_GB2312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0"/>
    <w:rPr>
      <w:i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3248</Words>
  <Characters>3631</Characters>
  <Lines>0</Lines>
  <Paragraphs>0</Paragraphs>
  <TotalTime>34</TotalTime>
  <ScaleCrop>false</ScaleCrop>
  <LinksUpToDate>false</LinksUpToDate>
  <CharactersWithSpaces>3713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2020-05-11T00:51:00Z</dcterms:created>
  <dc:creator>Administrator</dc:creator>
  <cp:lastModifiedBy>良轩乾</cp:lastModifiedBy>
  <dcterms:modified xsi:type="dcterms:W3CDTF">2025-12-25T09:16:20Z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5363FA60414040FD93A6064957B34B3E_13</vt:lpwstr>
  </property>
  <property fmtid="{D5CDD505-2E9C-101B-9397-08002B2CF9AE}" pid="4" name="KSOTemplateDocerSaveRecord">
    <vt:lpwstr>eyJoZGlkIjoiZGYwZGRiMzczNzE4Y2ZlOWFlZWFhYzFiMGYyNDJhOGMiLCJ1c2VySWQiOiI1Njc4OTMyODIifQ==</vt:lpwstr>
  </property>
</Properties>
</file>